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E7E" w:rsidRDefault="00046E7E" w:rsidP="00046E7E">
      <w:pPr>
        <w:pStyle w:val="a4"/>
        <w:shd w:val="clear" w:color="auto" w:fill="FFFFFF"/>
        <w:spacing w:before="0" w:beforeAutospacing="0" w:after="0" w:afterAutospacing="0" w:line="360" w:lineRule="auto"/>
        <w:ind w:firstLine="709"/>
        <w:jc w:val="center"/>
        <w:rPr>
          <w:b/>
          <w:color w:val="000000"/>
          <w:sz w:val="28"/>
          <w:szCs w:val="28"/>
        </w:rPr>
      </w:pPr>
      <w:bookmarkStart w:id="0" w:name="_GoBack"/>
      <w:bookmarkEnd w:id="0"/>
      <w:r w:rsidRPr="00046E7E">
        <w:rPr>
          <w:b/>
          <w:color w:val="000000"/>
          <w:sz w:val="28"/>
          <w:szCs w:val="28"/>
        </w:rPr>
        <w:t>Изменения, касающиеся ведения реестра заключений экспертиз промышленной безопасности</w:t>
      </w:r>
    </w:p>
    <w:p w:rsidR="007C7328" w:rsidRPr="00AA0B59" w:rsidRDefault="007C7328" w:rsidP="00AA0B59">
      <w:pPr>
        <w:pStyle w:val="a4"/>
        <w:shd w:val="clear" w:color="auto" w:fill="FFFFFF"/>
        <w:spacing w:before="0" w:beforeAutospacing="0" w:after="0" w:afterAutospacing="0" w:line="360" w:lineRule="auto"/>
        <w:ind w:firstLine="709"/>
        <w:jc w:val="both"/>
        <w:rPr>
          <w:color w:val="000000"/>
          <w:sz w:val="28"/>
          <w:szCs w:val="28"/>
        </w:rPr>
      </w:pPr>
      <w:r w:rsidRPr="00AA0B59">
        <w:rPr>
          <w:color w:val="000000"/>
          <w:sz w:val="28"/>
          <w:szCs w:val="28"/>
        </w:rPr>
        <w:t xml:space="preserve">Государственная услуга по ведению реестра заключений экспертизы промышленной безопасности </w:t>
      </w:r>
      <w:r w:rsidR="00F90657">
        <w:rPr>
          <w:color w:val="000000"/>
          <w:sz w:val="28"/>
          <w:szCs w:val="28"/>
        </w:rPr>
        <w:t xml:space="preserve">(далее – </w:t>
      </w:r>
      <w:r w:rsidR="00060C3B">
        <w:rPr>
          <w:color w:val="000000"/>
          <w:sz w:val="28"/>
          <w:szCs w:val="28"/>
        </w:rPr>
        <w:t>р</w:t>
      </w:r>
      <w:r w:rsidR="00F90657">
        <w:rPr>
          <w:color w:val="000000"/>
          <w:sz w:val="28"/>
          <w:szCs w:val="28"/>
        </w:rPr>
        <w:t>еестра</w:t>
      </w:r>
      <w:r w:rsidR="008964AC" w:rsidRPr="008964AC">
        <w:rPr>
          <w:color w:val="000000"/>
          <w:sz w:val="28"/>
          <w:szCs w:val="28"/>
        </w:rPr>
        <w:t xml:space="preserve"> </w:t>
      </w:r>
      <w:r w:rsidR="008964AC" w:rsidRPr="00AA0B59">
        <w:rPr>
          <w:color w:val="000000"/>
          <w:sz w:val="28"/>
          <w:szCs w:val="28"/>
        </w:rPr>
        <w:t>ЗЭПБ</w:t>
      </w:r>
      <w:r w:rsidR="00F90657">
        <w:rPr>
          <w:color w:val="000000"/>
          <w:sz w:val="28"/>
          <w:szCs w:val="28"/>
        </w:rPr>
        <w:t xml:space="preserve">) </w:t>
      </w:r>
      <w:r w:rsidRPr="00AA0B59">
        <w:rPr>
          <w:color w:val="000000"/>
          <w:sz w:val="28"/>
          <w:szCs w:val="28"/>
        </w:rPr>
        <w:t xml:space="preserve">предоставляется </w:t>
      </w:r>
      <w:proofErr w:type="spellStart"/>
      <w:r w:rsidRPr="00AA0B59">
        <w:rPr>
          <w:color w:val="000000"/>
          <w:sz w:val="28"/>
          <w:szCs w:val="28"/>
        </w:rPr>
        <w:t>Ростехнадзором</w:t>
      </w:r>
      <w:proofErr w:type="spellEnd"/>
      <w:r w:rsidRPr="00AA0B59">
        <w:rPr>
          <w:color w:val="000000"/>
          <w:sz w:val="28"/>
          <w:szCs w:val="28"/>
        </w:rPr>
        <w:t xml:space="preserve"> на основании и в соответствии с Федеральным законом от 21 июля 1997 г. № 116-ФЗ «О промышленной безопасности опасных производственных объектов», Федеральных норм и правил в области промышленной безопасности «Правила проведения экспертизы промышленной безопасности», утверждённых приказом Ростехнадзора от 20 октября 2020 г. № 420</w:t>
      </w:r>
      <w:r w:rsidR="00F90657">
        <w:rPr>
          <w:color w:val="000000"/>
          <w:sz w:val="28"/>
          <w:szCs w:val="28"/>
        </w:rPr>
        <w:t xml:space="preserve"> (далее – Правила)</w:t>
      </w:r>
      <w:r w:rsidRPr="00AA0B59">
        <w:rPr>
          <w:color w:val="000000"/>
          <w:sz w:val="28"/>
          <w:szCs w:val="28"/>
        </w:rPr>
        <w:t>, в порядке, установленным Административным регламентом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утверждённым приказом Ростехнадзора от 8 апреля 2019 г. № 141».</w:t>
      </w:r>
    </w:p>
    <w:p w:rsidR="007C7328" w:rsidRPr="00AA0B59" w:rsidRDefault="007C7328" w:rsidP="00AA0B59">
      <w:pPr>
        <w:pStyle w:val="a4"/>
        <w:shd w:val="clear" w:color="auto" w:fill="FFFFFF"/>
        <w:spacing w:before="0" w:beforeAutospacing="0" w:after="0" w:afterAutospacing="0" w:line="360" w:lineRule="auto"/>
        <w:ind w:firstLine="709"/>
        <w:jc w:val="both"/>
        <w:rPr>
          <w:color w:val="000000"/>
          <w:sz w:val="28"/>
          <w:szCs w:val="28"/>
        </w:rPr>
      </w:pPr>
      <w:r w:rsidRPr="00AA0B59">
        <w:rPr>
          <w:color w:val="000000"/>
          <w:sz w:val="28"/>
          <w:szCs w:val="28"/>
        </w:rPr>
        <w:t>Заявителями в рамках предоставления государственной услуги являются юридические лица, индивидуальные предприниматели, являющиеся заказчиками экспертизы промышленной безопасности</w:t>
      </w:r>
      <w:r w:rsidR="00F90657">
        <w:rPr>
          <w:color w:val="000000"/>
          <w:sz w:val="28"/>
          <w:szCs w:val="28"/>
        </w:rPr>
        <w:t xml:space="preserve"> (далее – ЭПБ)</w:t>
      </w:r>
      <w:r w:rsidRPr="00AA0B59">
        <w:rPr>
          <w:color w:val="000000"/>
          <w:sz w:val="28"/>
          <w:szCs w:val="28"/>
        </w:rPr>
        <w:t>,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7C7328" w:rsidRPr="00AA0B59" w:rsidRDefault="007C7328" w:rsidP="00AA0B59">
      <w:pPr>
        <w:pStyle w:val="a4"/>
        <w:shd w:val="clear" w:color="auto" w:fill="FFFFFF"/>
        <w:spacing w:before="0" w:beforeAutospacing="0" w:after="0" w:afterAutospacing="0" w:line="360" w:lineRule="auto"/>
        <w:ind w:firstLine="709"/>
        <w:jc w:val="both"/>
        <w:rPr>
          <w:color w:val="000000"/>
          <w:sz w:val="28"/>
          <w:szCs w:val="28"/>
        </w:rPr>
      </w:pPr>
      <w:r w:rsidRPr="00AA0B59">
        <w:rPr>
          <w:color w:val="000000"/>
          <w:sz w:val="28"/>
          <w:szCs w:val="28"/>
        </w:rPr>
        <w:t>Государственная услуга предоставляется территориальными органами Ростехнадзора, за исключением межрегиональных территориальных управлений по надзору за ядерной и радиационной безопасностью Ростехнадзора, по экстерриториальному принципу.</w:t>
      </w:r>
    </w:p>
    <w:p w:rsidR="007C7328" w:rsidRPr="00AA0B59" w:rsidRDefault="007C7328" w:rsidP="00AA0B59">
      <w:pPr>
        <w:pStyle w:val="a4"/>
        <w:shd w:val="clear" w:color="auto" w:fill="FFFFFF"/>
        <w:spacing w:before="0" w:beforeAutospacing="0" w:after="0" w:afterAutospacing="0" w:line="360" w:lineRule="auto"/>
        <w:ind w:firstLine="709"/>
        <w:jc w:val="both"/>
        <w:rPr>
          <w:color w:val="000000"/>
          <w:sz w:val="28"/>
          <w:szCs w:val="28"/>
        </w:rPr>
      </w:pPr>
      <w:r w:rsidRPr="00AA0B59">
        <w:rPr>
          <w:color w:val="000000"/>
          <w:sz w:val="28"/>
          <w:szCs w:val="28"/>
        </w:rPr>
        <w:t>За предоставление государственной услуги государственная пошлина или иная плата не взимается.</w:t>
      </w:r>
    </w:p>
    <w:p w:rsidR="007C7328" w:rsidRPr="00AA0B59" w:rsidRDefault="007C7328" w:rsidP="00F65160">
      <w:pPr>
        <w:pStyle w:val="a4"/>
        <w:shd w:val="clear" w:color="auto" w:fill="FFFFFF"/>
        <w:spacing w:before="0" w:beforeAutospacing="0" w:after="0" w:afterAutospacing="0" w:line="360" w:lineRule="auto"/>
        <w:ind w:firstLine="709"/>
        <w:jc w:val="both"/>
        <w:rPr>
          <w:color w:val="000000"/>
          <w:sz w:val="28"/>
          <w:szCs w:val="28"/>
        </w:rPr>
      </w:pPr>
      <w:r w:rsidRPr="00AA0B59">
        <w:rPr>
          <w:color w:val="000000"/>
          <w:sz w:val="28"/>
          <w:szCs w:val="28"/>
        </w:rPr>
        <w:t xml:space="preserve">Безусловно, ведение </w:t>
      </w:r>
      <w:r w:rsidR="00060C3B">
        <w:rPr>
          <w:color w:val="000000"/>
          <w:sz w:val="28"/>
          <w:szCs w:val="28"/>
        </w:rPr>
        <w:t>р</w:t>
      </w:r>
      <w:r w:rsidRPr="00AA0B59">
        <w:rPr>
          <w:color w:val="000000"/>
          <w:sz w:val="28"/>
          <w:szCs w:val="28"/>
        </w:rPr>
        <w:t>еестра ЗЭПБ является услугой, по которой поступает наибольшее количество заявлений</w:t>
      </w:r>
      <w:r w:rsidR="00682739" w:rsidRPr="00AA0B59">
        <w:rPr>
          <w:color w:val="000000"/>
          <w:sz w:val="28"/>
          <w:szCs w:val="28"/>
        </w:rPr>
        <w:t xml:space="preserve"> </w:t>
      </w:r>
      <w:r w:rsidRPr="00AA0B59">
        <w:rPr>
          <w:color w:val="000000"/>
          <w:sz w:val="28"/>
          <w:szCs w:val="28"/>
        </w:rPr>
        <w:t xml:space="preserve">от всех поступающих в </w:t>
      </w:r>
      <w:r w:rsidR="00AA0B59" w:rsidRPr="00AA0B59">
        <w:rPr>
          <w:color w:val="000000"/>
          <w:sz w:val="28"/>
          <w:szCs w:val="28"/>
        </w:rPr>
        <w:t>Приволжское управление Ростехнадзора (далее – Управление)</w:t>
      </w:r>
      <w:r w:rsidRPr="00AA0B59">
        <w:rPr>
          <w:color w:val="000000"/>
          <w:sz w:val="28"/>
          <w:szCs w:val="28"/>
        </w:rPr>
        <w:t xml:space="preserve"> заявлений. </w:t>
      </w:r>
    </w:p>
    <w:p w:rsidR="00682739" w:rsidRPr="00F65160" w:rsidRDefault="00BD15D2" w:rsidP="00A245A7">
      <w:pPr>
        <w:pStyle w:val="a4"/>
        <w:shd w:val="clear" w:color="auto" w:fill="FFFFFF"/>
        <w:spacing w:before="0" w:beforeAutospacing="0" w:after="0" w:afterAutospacing="0" w:line="360" w:lineRule="auto"/>
        <w:ind w:firstLine="709"/>
        <w:jc w:val="both"/>
        <w:rPr>
          <w:color w:val="000000"/>
          <w:sz w:val="28"/>
          <w:szCs w:val="28"/>
        </w:rPr>
      </w:pPr>
      <w:r w:rsidRPr="00F65160">
        <w:rPr>
          <w:color w:val="000000"/>
          <w:sz w:val="28"/>
          <w:szCs w:val="28"/>
        </w:rPr>
        <w:t>З</w:t>
      </w:r>
      <w:r w:rsidR="00682739" w:rsidRPr="00F65160">
        <w:rPr>
          <w:color w:val="000000"/>
          <w:sz w:val="28"/>
          <w:szCs w:val="28"/>
        </w:rPr>
        <w:t xml:space="preserve">а 10 </w:t>
      </w:r>
      <w:r w:rsidR="00682739" w:rsidRPr="008217E0">
        <w:rPr>
          <w:color w:val="000000"/>
          <w:sz w:val="28"/>
          <w:szCs w:val="28"/>
        </w:rPr>
        <w:t xml:space="preserve">месяцев 2021 года </w:t>
      </w:r>
      <w:r w:rsidR="00A245A7" w:rsidRPr="008217E0">
        <w:rPr>
          <w:color w:val="000000"/>
          <w:sz w:val="28"/>
          <w:szCs w:val="28"/>
        </w:rPr>
        <w:t xml:space="preserve">в адрес Управления </w:t>
      </w:r>
      <w:r w:rsidR="00682739" w:rsidRPr="008217E0">
        <w:rPr>
          <w:color w:val="000000"/>
          <w:sz w:val="28"/>
          <w:szCs w:val="28"/>
        </w:rPr>
        <w:t xml:space="preserve">поступило </w:t>
      </w:r>
      <w:r w:rsidR="008217E0" w:rsidRPr="008217E0">
        <w:rPr>
          <w:sz w:val="28"/>
          <w:szCs w:val="28"/>
        </w:rPr>
        <w:t>19645</w:t>
      </w:r>
      <w:r w:rsidR="00682739" w:rsidRPr="008217E0">
        <w:rPr>
          <w:color w:val="000000"/>
          <w:sz w:val="28"/>
          <w:szCs w:val="28"/>
        </w:rPr>
        <w:t xml:space="preserve"> </w:t>
      </w:r>
      <w:r w:rsidR="008217E0" w:rsidRPr="008217E0">
        <w:rPr>
          <w:color w:val="000000"/>
          <w:sz w:val="28"/>
          <w:szCs w:val="28"/>
        </w:rPr>
        <w:t>з</w:t>
      </w:r>
      <w:r w:rsidR="007C7328" w:rsidRPr="008217E0">
        <w:rPr>
          <w:color w:val="000000"/>
          <w:sz w:val="28"/>
          <w:szCs w:val="28"/>
        </w:rPr>
        <w:t xml:space="preserve">аявлений о внесении ЗЭПБ в </w:t>
      </w:r>
      <w:r w:rsidR="00060C3B" w:rsidRPr="008217E0">
        <w:rPr>
          <w:color w:val="000000"/>
          <w:sz w:val="28"/>
          <w:szCs w:val="28"/>
        </w:rPr>
        <w:t>р</w:t>
      </w:r>
      <w:r w:rsidR="007C7328" w:rsidRPr="008217E0">
        <w:rPr>
          <w:color w:val="000000"/>
          <w:sz w:val="28"/>
          <w:szCs w:val="28"/>
        </w:rPr>
        <w:t>еестр</w:t>
      </w:r>
      <w:r w:rsidR="00060C3B" w:rsidRPr="008217E0">
        <w:rPr>
          <w:color w:val="000000"/>
          <w:sz w:val="28"/>
          <w:szCs w:val="28"/>
        </w:rPr>
        <w:t xml:space="preserve"> ЗЭПБ</w:t>
      </w:r>
      <w:r w:rsidR="00682739" w:rsidRPr="008217E0">
        <w:rPr>
          <w:color w:val="000000"/>
          <w:sz w:val="28"/>
          <w:szCs w:val="28"/>
        </w:rPr>
        <w:t>. За рассматриваемые период 2022</w:t>
      </w:r>
      <w:r w:rsidR="00682739" w:rsidRPr="00F65160">
        <w:rPr>
          <w:color w:val="000000"/>
          <w:sz w:val="28"/>
          <w:szCs w:val="28"/>
        </w:rPr>
        <w:t xml:space="preserve"> года поступило </w:t>
      </w:r>
      <w:r w:rsidR="00F65160" w:rsidRPr="00F65160">
        <w:rPr>
          <w:color w:val="000000"/>
          <w:sz w:val="28"/>
          <w:szCs w:val="28"/>
        </w:rPr>
        <w:lastRenderedPageBreak/>
        <w:t>всего 30754</w:t>
      </w:r>
      <w:r w:rsidR="00682739" w:rsidRPr="00F65160">
        <w:rPr>
          <w:color w:val="000000"/>
          <w:sz w:val="28"/>
          <w:szCs w:val="28"/>
        </w:rPr>
        <w:t xml:space="preserve"> ЗЭПБ</w:t>
      </w:r>
      <w:r w:rsidR="00F65160" w:rsidRPr="00F65160">
        <w:rPr>
          <w:color w:val="000000"/>
          <w:sz w:val="28"/>
          <w:szCs w:val="28"/>
        </w:rPr>
        <w:t xml:space="preserve"> из них 12929 заключений с Единого портала государственных услуг</w:t>
      </w:r>
      <w:r w:rsidR="00682739" w:rsidRPr="00F65160">
        <w:rPr>
          <w:color w:val="000000"/>
          <w:sz w:val="28"/>
          <w:szCs w:val="28"/>
        </w:rPr>
        <w:t xml:space="preserve">.  </w:t>
      </w:r>
    </w:p>
    <w:p w:rsidR="007C7328" w:rsidRPr="00A245A7" w:rsidRDefault="00682739" w:rsidP="00A245A7">
      <w:pPr>
        <w:pStyle w:val="a4"/>
        <w:shd w:val="clear" w:color="auto" w:fill="FFFFFF"/>
        <w:spacing w:before="0" w:beforeAutospacing="0" w:after="0" w:afterAutospacing="0" w:line="360" w:lineRule="auto"/>
        <w:ind w:firstLine="709"/>
        <w:jc w:val="both"/>
        <w:rPr>
          <w:color w:val="000000"/>
          <w:sz w:val="28"/>
          <w:szCs w:val="28"/>
        </w:rPr>
      </w:pPr>
      <w:r w:rsidRPr="00A245A7">
        <w:rPr>
          <w:color w:val="000000"/>
          <w:sz w:val="28"/>
          <w:szCs w:val="28"/>
        </w:rPr>
        <w:t xml:space="preserve">Наиболее частые отказы в регистрации ЗЭПБ в </w:t>
      </w:r>
      <w:r w:rsidR="00060C3B">
        <w:rPr>
          <w:color w:val="000000"/>
          <w:sz w:val="28"/>
          <w:szCs w:val="28"/>
        </w:rPr>
        <w:t>р</w:t>
      </w:r>
      <w:r w:rsidRPr="00A245A7">
        <w:rPr>
          <w:color w:val="000000"/>
          <w:sz w:val="28"/>
          <w:szCs w:val="28"/>
        </w:rPr>
        <w:t>еестре</w:t>
      </w:r>
      <w:r w:rsidR="00060C3B">
        <w:rPr>
          <w:color w:val="000000"/>
          <w:sz w:val="28"/>
          <w:szCs w:val="28"/>
        </w:rPr>
        <w:t xml:space="preserve"> ЗЭПБ</w:t>
      </w:r>
      <w:r w:rsidRPr="00A245A7">
        <w:rPr>
          <w:color w:val="000000"/>
          <w:sz w:val="28"/>
          <w:szCs w:val="28"/>
        </w:rPr>
        <w:t xml:space="preserve"> связаны с </w:t>
      </w:r>
      <w:r w:rsidR="007C7328" w:rsidRPr="00A245A7">
        <w:rPr>
          <w:color w:val="000000"/>
          <w:sz w:val="28"/>
          <w:szCs w:val="28"/>
        </w:rPr>
        <w:t>отсутстви</w:t>
      </w:r>
      <w:r w:rsidRPr="00A245A7">
        <w:rPr>
          <w:color w:val="000000"/>
          <w:sz w:val="28"/>
          <w:szCs w:val="28"/>
        </w:rPr>
        <w:t>ем</w:t>
      </w:r>
      <w:r w:rsidR="007C7328" w:rsidRPr="00A245A7">
        <w:rPr>
          <w:color w:val="000000"/>
          <w:sz w:val="28"/>
          <w:szCs w:val="28"/>
        </w:rPr>
        <w:t xml:space="preserve"> обязательных сведений в заявлении</w:t>
      </w:r>
      <w:r w:rsidRPr="00A245A7">
        <w:rPr>
          <w:color w:val="000000"/>
          <w:sz w:val="28"/>
          <w:szCs w:val="28"/>
        </w:rPr>
        <w:t xml:space="preserve"> или наличием недостоверных сведений, указанных в заявлении, а именно:</w:t>
      </w:r>
    </w:p>
    <w:p w:rsidR="00682739" w:rsidRPr="00A245A7" w:rsidRDefault="00A245A7" w:rsidP="00A245A7">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н</w:t>
      </w:r>
      <w:r w:rsidR="00682739" w:rsidRPr="00A245A7">
        <w:rPr>
          <w:color w:val="000000"/>
          <w:sz w:val="28"/>
          <w:szCs w:val="28"/>
        </w:rPr>
        <w:t xml:space="preserve">еверно указано наименование опасного </w:t>
      </w:r>
      <w:r w:rsidR="00F65160" w:rsidRPr="00A245A7">
        <w:rPr>
          <w:color w:val="000000"/>
          <w:sz w:val="28"/>
          <w:szCs w:val="28"/>
        </w:rPr>
        <w:t>производственного</w:t>
      </w:r>
      <w:r w:rsidR="00682739" w:rsidRPr="00A245A7">
        <w:rPr>
          <w:color w:val="000000"/>
          <w:sz w:val="28"/>
          <w:szCs w:val="28"/>
        </w:rPr>
        <w:t xml:space="preserve"> объекта, </w:t>
      </w:r>
      <w:r w:rsidR="00F65160" w:rsidRPr="00A245A7">
        <w:rPr>
          <w:color w:val="000000"/>
          <w:sz w:val="28"/>
          <w:szCs w:val="28"/>
        </w:rPr>
        <w:t>или его номер</w:t>
      </w:r>
      <w:r w:rsidR="00D22542" w:rsidRPr="00A245A7">
        <w:rPr>
          <w:color w:val="000000"/>
          <w:sz w:val="28"/>
          <w:szCs w:val="28"/>
        </w:rPr>
        <w:t xml:space="preserve"> (</w:t>
      </w:r>
      <w:r w:rsidR="00F65160" w:rsidRPr="00A245A7">
        <w:rPr>
          <w:color w:val="000000"/>
          <w:sz w:val="28"/>
          <w:szCs w:val="28"/>
        </w:rPr>
        <w:t>указывается согласно</w:t>
      </w:r>
      <w:r w:rsidR="00D22542" w:rsidRPr="00A245A7">
        <w:rPr>
          <w:color w:val="000000"/>
          <w:sz w:val="28"/>
          <w:szCs w:val="28"/>
        </w:rPr>
        <w:t xml:space="preserve"> </w:t>
      </w:r>
      <w:r w:rsidR="00F65160" w:rsidRPr="00A245A7">
        <w:rPr>
          <w:color w:val="000000"/>
          <w:sz w:val="28"/>
          <w:szCs w:val="28"/>
        </w:rPr>
        <w:t>свидетельству</w:t>
      </w:r>
      <w:r w:rsidR="00D22542" w:rsidRPr="00A245A7">
        <w:rPr>
          <w:color w:val="000000"/>
          <w:sz w:val="28"/>
          <w:szCs w:val="28"/>
        </w:rPr>
        <w:t xml:space="preserve"> о </w:t>
      </w:r>
      <w:r w:rsidR="00F65160" w:rsidRPr="00A245A7">
        <w:rPr>
          <w:color w:val="000000"/>
          <w:sz w:val="28"/>
          <w:szCs w:val="28"/>
        </w:rPr>
        <w:t>регистрации ОПО</w:t>
      </w:r>
      <w:r w:rsidR="00D22542" w:rsidRPr="00A245A7">
        <w:rPr>
          <w:color w:val="000000"/>
          <w:sz w:val="28"/>
          <w:szCs w:val="28"/>
        </w:rPr>
        <w:t>)</w:t>
      </w:r>
      <w:r w:rsidR="00682739" w:rsidRPr="00A245A7">
        <w:rPr>
          <w:color w:val="000000"/>
          <w:sz w:val="28"/>
          <w:szCs w:val="28"/>
        </w:rPr>
        <w:t xml:space="preserve">; </w:t>
      </w:r>
    </w:p>
    <w:p w:rsidR="00A245A7" w:rsidRPr="00A245A7" w:rsidRDefault="00A245A7" w:rsidP="00A245A7">
      <w:pPr>
        <w:pStyle w:val="a4"/>
        <w:shd w:val="clear" w:color="auto" w:fill="FFFFFF"/>
        <w:spacing w:before="0" w:beforeAutospacing="0" w:after="0" w:afterAutospacing="0" w:line="360" w:lineRule="auto"/>
        <w:ind w:firstLine="709"/>
        <w:jc w:val="both"/>
        <w:rPr>
          <w:color w:val="000000"/>
          <w:sz w:val="28"/>
          <w:szCs w:val="28"/>
        </w:rPr>
      </w:pPr>
      <w:r w:rsidRPr="00A245A7">
        <w:rPr>
          <w:color w:val="000000"/>
          <w:sz w:val="28"/>
          <w:szCs w:val="28"/>
        </w:rPr>
        <w:t>н</w:t>
      </w:r>
      <w:r w:rsidR="00F65160" w:rsidRPr="00A245A7">
        <w:rPr>
          <w:color w:val="000000"/>
          <w:sz w:val="28"/>
          <w:szCs w:val="28"/>
        </w:rPr>
        <w:t>а момент утверждения ЗЭПБ и</w:t>
      </w:r>
      <w:r w:rsidR="00682739" w:rsidRPr="00A245A7">
        <w:rPr>
          <w:color w:val="000000"/>
          <w:sz w:val="28"/>
          <w:szCs w:val="28"/>
        </w:rPr>
        <w:t>стек срок дейс</w:t>
      </w:r>
      <w:r w:rsidR="00F65160" w:rsidRPr="00A245A7">
        <w:rPr>
          <w:color w:val="000000"/>
          <w:sz w:val="28"/>
          <w:szCs w:val="28"/>
        </w:rPr>
        <w:t>т</w:t>
      </w:r>
      <w:r w:rsidR="00682739" w:rsidRPr="00A245A7">
        <w:rPr>
          <w:color w:val="000000"/>
          <w:sz w:val="28"/>
          <w:szCs w:val="28"/>
        </w:rPr>
        <w:t xml:space="preserve">вия </w:t>
      </w:r>
      <w:r w:rsidR="00F65160" w:rsidRPr="00A245A7">
        <w:rPr>
          <w:color w:val="000000"/>
          <w:sz w:val="28"/>
          <w:szCs w:val="28"/>
        </w:rPr>
        <w:t>аттестации эксперта</w:t>
      </w:r>
      <w:r w:rsidRPr="00A245A7">
        <w:rPr>
          <w:color w:val="000000"/>
          <w:sz w:val="28"/>
          <w:szCs w:val="28"/>
        </w:rPr>
        <w:t>;</w:t>
      </w:r>
    </w:p>
    <w:p w:rsidR="00682739" w:rsidRPr="00A245A7" w:rsidRDefault="00A245A7" w:rsidP="00A245A7">
      <w:pPr>
        <w:pStyle w:val="a4"/>
        <w:shd w:val="clear" w:color="auto" w:fill="FFFFFF"/>
        <w:spacing w:before="0" w:beforeAutospacing="0" w:after="0" w:afterAutospacing="0" w:line="360" w:lineRule="auto"/>
        <w:ind w:firstLine="709"/>
        <w:jc w:val="both"/>
        <w:rPr>
          <w:color w:val="000000"/>
          <w:sz w:val="28"/>
          <w:szCs w:val="28"/>
        </w:rPr>
      </w:pPr>
      <w:r w:rsidRPr="00A245A7">
        <w:rPr>
          <w:color w:val="000000"/>
          <w:sz w:val="28"/>
          <w:szCs w:val="28"/>
        </w:rPr>
        <w:t xml:space="preserve">несоответствие области аттестации эксперта или его категории объекту экспертизы; </w:t>
      </w:r>
    </w:p>
    <w:p w:rsidR="00682739" w:rsidRPr="00A245A7" w:rsidRDefault="00A245A7" w:rsidP="00A245A7">
      <w:pPr>
        <w:pStyle w:val="a4"/>
        <w:shd w:val="clear" w:color="auto" w:fill="FFFFFF"/>
        <w:spacing w:before="0" w:beforeAutospacing="0" w:after="0" w:afterAutospacing="0" w:line="360" w:lineRule="auto"/>
        <w:ind w:firstLine="709"/>
        <w:jc w:val="both"/>
        <w:rPr>
          <w:color w:val="000000"/>
          <w:sz w:val="28"/>
          <w:szCs w:val="28"/>
        </w:rPr>
      </w:pPr>
      <w:r w:rsidRPr="00A245A7">
        <w:rPr>
          <w:color w:val="000000"/>
          <w:sz w:val="28"/>
          <w:szCs w:val="28"/>
        </w:rPr>
        <w:t>н</w:t>
      </w:r>
      <w:r w:rsidR="00AA0B59" w:rsidRPr="00A245A7">
        <w:rPr>
          <w:color w:val="000000"/>
          <w:sz w:val="28"/>
          <w:szCs w:val="28"/>
        </w:rPr>
        <w:t>есоответс</w:t>
      </w:r>
      <w:r w:rsidRPr="00A245A7">
        <w:rPr>
          <w:color w:val="000000"/>
          <w:sz w:val="28"/>
          <w:szCs w:val="28"/>
        </w:rPr>
        <w:t>т</w:t>
      </w:r>
      <w:r w:rsidR="00AA0B59" w:rsidRPr="00A245A7">
        <w:rPr>
          <w:color w:val="000000"/>
          <w:sz w:val="28"/>
          <w:szCs w:val="28"/>
        </w:rPr>
        <w:t>ви</w:t>
      </w:r>
      <w:r>
        <w:rPr>
          <w:color w:val="000000"/>
          <w:sz w:val="28"/>
          <w:szCs w:val="28"/>
        </w:rPr>
        <w:t>я</w:t>
      </w:r>
      <w:r w:rsidR="00AA0B59" w:rsidRPr="00A245A7">
        <w:rPr>
          <w:color w:val="000000"/>
          <w:sz w:val="28"/>
          <w:szCs w:val="28"/>
        </w:rPr>
        <w:t xml:space="preserve"> </w:t>
      </w:r>
      <w:r w:rsidRPr="00A245A7">
        <w:rPr>
          <w:color w:val="000000"/>
          <w:sz w:val="28"/>
          <w:szCs w:val="28"/>
        </w:rPr>
        <w:t xml:space="preserve">в </w:t>
      </w:r>
      <w:r w:rsidR="00AA0B59" w:rsidRPr="00A245A7">
        <w:rPr>
          <w:color w:val="000000"/>
          <w:sz w:val="28"/>
          <w:szCs w:val="28"/>
        </w:rPr>
        <w:t>объекте экспертизы</w:t>
      </w:r>
      <w:r w:rsidRPr="00A245A7">
        <w:rPr>
          <w:color w:val="000000"/>
          <w:sz w:val="28"/>
          <w:szCs w:val="28"/>
        </w:rPr>
        <w:t>,</w:t>
      </w:r>
      <w:r w:rsidR="00AA0B59" w:rsidRPr="00A245A7">
        <w:rPr>
          <w:color w:val="000000"/>
          <w:sz w:val="28"/>
          <w:szCs w:val="28"/>
        </w:rPr>
        <w:t xml:space="preserve"> указанного в заявлении и в приложенн</w:t>
      </w:r>
      <w:r w:rsidRPr="00A245A7">
        <w:rPr>
          <w:color w:val="000000"/>
          <w:sz w:val="28"/>
          <w:szCs w:val="28"/>
        </w:rPr>
        <w:t>ом</w:t>
      </w:r>
      <w:r w:rsidR="00AA0B59" w:rsidRPr="00A245A7">
        <w:rPr>
          <w:color w:val="000000"/>
          <w:sz w:val="28"/>
          <w:szCs w:val="28"/>
        </w:rPr>
        <w:t xml:space="preserve"> ЗЭПБ.</w:t>
      </w:r>
    </w:p>
    <w:p w:rsidR="00AA0B59" w:rsidRDefault="00C13882" w:rsidP="00737420">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Т</w:t>
      </w:r>
      <w:r w:rsidR="00A245A7" w:rsidRPr="00A245A7">
        <w:rPr>
          <w:color w:val="000000"/>
          <w:sz w:val="28"/>
          <w:szCs w:val="28"/>
        </w:rPr>
        <w:t>акже</w:t>
      </w:r>
      <w:r>
        <w:rPr>
          <w:color w:val="000000"/>
          <w:sz w:val="28"/>
          <w:szCs w:val="28"/>
        </w:rPr>
        <w:t xml:space="preserve"> имеются</w:t>
      </w:r>
      <w:r w:rsidR="00A245A7" w:rsidRPr="00A245A7">
        <w:rPr>
          <w:color w:val="000000"/>
          <w:sz w:val="28"/>
          <w:szCs w:val="28"/>
        </w:rPr>
        <w:t xml:space="preserve"> </w:t>
      </w:r>
      <w:r w:rsidR="00737420">
        <w:rPr>
          <w:color w:val="000000"/>
          <w:sz w:val="28"/>
          <w:szCs w:val="28"/>
        </w:rPr>
        <w:t xml:space="preserve">отказы на стадии приема документов из-за </w:t>
      </w:r>
      <w:r w:rsidR="00A245A7" w:rsidRPr="00A245A7">
        <w:rPr>
          <w:color w:val="000000"/>
          <w:sz w:val="28"/>
          <w:szCs w:val="28"/>
        </w:rPr>
        <w:t>отсут</w:t>
      </w:r>
      <w:r w:rsidR="00AA0B59" w:rsidRPr="00A245A7">
        <w:rPr>
          <w:color w:val="000000"/>
          <w:sz w:val="28"/>
          <w:szCs w:val="28"/>
        </w:rPr>
        <w:t>ств</w:t>
      </w:r>
      <w:r w:rsidR="00A245A7" w:rsidRPr="00A245A7">
        <w:rPr>
          <w:color w:val="000000"/>
          <w:sz w:val="28"/>
          <w:szCs w:val="28"/>
        </w:rPr>
        <w:t>и</w:t>
      </w:r>
      <w:r w:rsidR="00737420">
        <w:rPr>
          <w:color w:val="000000"/>
          <w:sz w:val="28"/>
          <w:szCs w:val="28"/>
        </w:rPr>
        <w:t>я</w:t>
      </w:r>
      <w:r w:rsidR="00AA0B59" w:rsidRPr="00A245A7">
        <w:rPr>
          <w:color w:val="000000"/>
          <w:sz w:val="28"/>
          <w:szCs w:val="28"/>
        </w:rPr>
        <w:t xml:space="preserve"> доверенност</w:t>
      </w:r>
      <w:r w:rsidR="00A245A7" w:rsidRPr="00A245A7">
        <w:rPr>
          <w:color w:val="000000"/>
          <w:sz w:val="28"/>
          <w:szCs w:val="28"/>
        </w:rPr>
        <w:t>и</w:t>
      </w:r>
      <w:r w:rsidR="00AA0B59" w:rsidRPr="00A245A7">
        <w:rPr>
          <w:color w:val="000000"/>
          <w:sz w:val="28"/>
          <w:szCs w:val="28"/>
        </w:rPr>
        <w:t xml:space="preserve"> на представите</w:t>
      </w:r>
      <w:r w:rsidR="00A245A7" w:rsidRPr="00A245A7">
        <w:rPr>
          <w:color w:val="000000"/>
          <w:sz w:val="28"/>
          <w:szCs w:val="28"/>
        </w:rPr>
        <w:t>ля</w:t>
      </w:r>
      <w:r w:rsidR="00AA0B59" w:rsidRPr="00A245A7">
        <w:rPr>
          <w:color w:val="000000"/>
          <w:sz w:val="28"/>
          <w:szCs w:val="28"/>
        </w:rPr>
        <w:t xml:space="preserve"> заявителя и</w:t>
      </w:r>
      <w:r w:rsidR="00A245A7" w:rsidRPr="00A245A7">
        <w:rPr>
          <w:color w:val="000000"/>
          <w:sz w:val="28"/>
          <w:szCs w:val="28"/>
        </w:rPr>
        <w:t>ли</w:t>
      </w:r>
      <w:r w:rsidR="00AA0B59" w:rsidRPr="00A245A7">
        <w:rPr>
          <w:color w:val="000000"/>
          <w:sz w:val="28"/>
          <w:szCs w:val="28"/>
        </w:rPr>
        <w:t xml:space="preserve"> на право сдачи </w:t>
      </w:r>
      <w:r w:rsidR="00A245A7">
        <w:rPr>
          <w:color w:val="000000"/>
          <w:sz w:val="28"/>
          <w:szCs w:val="28"/>
        </w:rPr>
        <w:t xml:space="preserve">заявительных </w:t>
      </w:r>
      <w:r w:rsidR="00AA0B59" w:rsidRPr="00A245A7">
        <w:rPr>
          <w:color w:val="000000"/>
          <w:sz w:val="28"/>
          <w:szCs w:val="28"/>
        </w:rPr>
        <w:t>документов трет</w:t>
      </w:r>
      <w:r w:rsidR="00D22542" w:rsidRPr="00A245A7">
        <w:rPr>
          <w:color w:val="000000"/>
          <w:sz w:val="28"/>
          <w:szCs w:val="28"/>
        </w:rPr>
        <w:t>ь</w:t>
      </w:r>
      <w:r w:rsidR="00AA0B59" w:rsidRPr="00A245A7">
        <w:rPr>
          <w:color w:val="000000"/>
          <w:sz w:val="28"/>
          <w:szCs w:val="28"/>
        </w:rPr>
        <w:t>им лицом.</w:t>
      </w:r>
    </w:p>
    <w:p w:rsidR="009D63EA" w:rsidRDefault="009D63EA" w:rsidP="00A245A7">
      <w:pPr>
        <w:pStyle w:val="a4"/>
        <w:shd w:val="clear" w:color="auto" w:fill="FFFFFF"/>
        <w:spacing w:before="0" w:beforeAutospacing="0" w:after="0" w:afterAutospacing="0" w:line="360" w:lineRule="auto"/>
        <w:ind w:firstLine="709"/>
        <w:jc w:val="both"/>
        <w:rPr>
          <w:color w:val="000000"/>
          <w:sz w:val="28"/>
          <w:szCs w:val="28"/>
        </w:rPr>
      </w:pPr>
      <w:r w:rsidRPr="009D63EA">
        <w:rPr>
          <w:color w:val="000000"/>
          <w:sz w:val="28"/>
          <w:szCs w:val="28"/>
        </w:rPr>
        <w:t xml:space="preserve">Требования к порядку проведения экспертизы промышленной безопасности и оформлению заключения экспертизы установлены </w:t>
      </w:r>
      <w:r w:rsidRPr="00A245A7">
        <w:rPr>
          <w:color w:val="000000"/>
          <w:sz w:val="28"/>
          <w:szCs w:val="28"/>
        </w:rPr>
        <w:t>Правил</w:t>
      </w:r>
      <w:r w:rsidR="00BE534B">
        <w:rPr>
          <w:color w:val="000000"/>
          <w:sz w:val="28"/>
          <w:szCs w:val="28"/>
        </w:rPr>
        <w:t>ами</w:t>
      </w:r>
      <w:r w:rsidRPr="00A245A7">
        <w:rPr>
          <w:color w:val="000000"/>
          <w:sz w:val="28"/>
          <w:szCs w:val="28"/>
        </w:rPr>
        <w:t xml:space="preserve"> проведения экспертизы промышленной безопасности", утвержденны</w:t>
      </w:r>
      <w:r w:rsidR="00C13882">
        <w:rPr>
          <w:color w:val="000000"/>
          <w:sz w:val="28"/>
          <w:szCs w:val="28"/>
        </w:rPr>
        <w:t>ми</w:t>
      </w:r>
      <w:r w:rsidRPr="00A245A7">
        <w:rPr>
          <w:color w:val="000000"/>
          <w:sz w:val="28"/>
          <w:szCs w:val="28"/>
        </w:rPr>
        <w:t xml:space="preserve"> приказом Федеральной службы по экологическому, технологическому и атомному надзору от 20 октября 2020 г. № 420</w:t>
      </w:r>
      <w:r>
        <w:rPr>
          <w:color w:val="000000"/>
          <w:sz w:val="28"/>
          <w:szCs w:val="28"/>
        </w:rPr>
        <w:t>.</w:t>
      </w:r>
    </w:p>
    <w:p w:rsidR="00E760F4" w:rsidRPr="00613B91" w:rsidRDefault="00C13882" w:rsidP="00A245A7">
      <w:pPr>
        <w:pStyle w:val="a4"/>
        <w:shd w:val="clear" w:color="auto" w:fill="FFFFFF"/>
        <w:spacing w:before="0" w:beforeAutospacing="0" w:after="0" w:afterAutospacing="0" w:line="360" w:lineRule="auto"/>
        <w:ind w:firstLine="709"/>
        <w:jc w:val="both"/>
        <w:rPr>
          <w:sz w:val="28"/>
          <w:szCs w:val="28"/>
          <w:shd w:val="clear" w:color="auto" w:fill="FFFFFF"/>
        </w:rPr>
      </w:pPr>
      <w:r>
        <w:rPr>
          <w:color w:val="000000"/>
          <w:sz w:val="28"/>
          <w:szCs w:val="28"/>
        </w:rPr>
        <w:t>В настоящее время</w:t>
      </w:r>
      <w:r w:rsidR="00E760F4" w:rsidRPr="00A245A7">
        <w:rPr>
          <w:color w:val="000000"/>
          <w:sz w:val="28"/>
          <w:szCs w:val="28"/>
        </w:rPr>
        <w:t xml:space="preserve"> пункт 35</w:t>
      </w:r>
      <w:r w:rsidR="00613B91" w:rsidRPr="00A245A7">
        <w:rPr>
          <w:color w:val="000000"/>
          <w:sz w:val="28"/>
          <w:szCs w:val="28"/>
        </w:rPr>
        <w:t xml:space="preserve"> Правил </w:t>
      </w:r>
      <w:r w:rsidR="00E760F4" w:rsidRPr="00A245A7">
        <w:rPr>
          <w:color w:val="000000"/>
          <w:sz w:val="28"/>
          <w:szCs w:val="28"/>
        </w:rPr>
        <w:t>предусматривает, что заключение экспертизы должно содержать один из следующих выводов о соот</w:t>
      </w:r>
      <w:r w:rsidR="00E760F4" w:rsidRPr="00613B91">
        <w:rPr>
          <w:sz w:val="28"/>
          <w:szCs w:val="28"/>
          <w:shd w:val="clear" w:color="auto" w:fill="FFFFFF"/>
        </w:rPr>
        <w:t>ветствии объекта экспертизы требованиям промышленной безопасности (кроме экспертизы декларации промышленной безопасности и обоснования безопасности опасного производственного объекта):</w:t>
      </w:r>
    </w:p>
    <w:p w:rsidR="00E760F4" w:rsidRPr="00613B91" w:rsidRDefault="00E760F4" w:rsidP="00613B91">
      <w:pPr>
        <w:spacing w:after="0" w:line="360" w:lineRule="auto"/>
        <w:ind w:firstLine="851"/>
        <w:jc w:val="both"/>
        <w:rPr>
          <w:rFonts w:ascii="Times New Roman" w:hAnsi="Times New Roman" w:cs="Times New Roman"/>
          <w:sz w:val="28"/>
          <w:szCs w:val="28"/>
          <w:shd w:val="clear" w:color="auto" w:fill="FFFFFF"/>
        </w:rPr>
      </w:pPr>
      <w:r w:rsidRPr="00613B91">
        <w:rPr>
          <w:rFonts w:ascii="Times New Roman" w:hAnsi="Times New Roman" w:cs="Times New Roman"/>
          <w:sz w:val="28"/>
          <w:szCs w:val="28"/>
          <w:shd w:val="clear" w:color="auto" w:fill="FFFFFF"/>
        </w:rPr>
        <w:t>1) объект экспертизы соответствует требованиям промышленной безопасности и может быть применен при эксплуатации опасного производственного объекта;</w:t>
      </w:r>
    </w:p>
    <w:p w:rsidR="00E760F4" w:rsidRPr="00613B91" w:rsidRDefault="00E760F4" w:rsidP="00613B91">
      <w:pPr>
        <w:spacing w:after="0" w:line="360" w:lineRule="auto"/>
        <w:ind w:firstLine="851"/>
        <w:jc w:val="both"/>
        <w:rPr>
          <w:rFonts w:ascii="Times New Roman" w:hAnsi="Times New Roman" w:cs="Times New Roman"/>
          <w:sz w:val="28"/>
          <w:szCs w:val="28"/>
          <w:shd w:val="clear" w:color="auto" w:fill="FFFFFF"/>
        </w:rPr>
      </w:pPr>
      <w:r w:rsidRPr="00613B91">
        <w:rPr>
          <w:rFonts w:ascii="Times New Roman" w:hAnsi="Times New Roman" w:cs="Times New Roman"/>
          <w:sz w:val="28"/>
          <w:szCs w:val="28"/>
          <w:shd w:val="clear" w:color="auto" w:fill="FFFFFF"/>
        </w:rPr>
        <w:t xml:space="preserve">2) 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 (в </w:t>
      </w:r>
      <w:r w:rsidRPr="00613B91">
        <w:rPr>
          <w:rFonts w:ascii="Times New Roman" w:hAnsi="Times New Roman" w:cs="Times New Roman"/>
          <w:sz w:val="28"/>
          <w:szCs w:val="28"/>
          <w:shd w:val="clear" w:color="auto" w:fill="FFFFFF"/>
        </w:rPr>
        <w:lastRenderedPageBreak/>
        <w:t>заключении указываются изменения, после внесения которых документация будет соответствовать требованиям промышленной безопасности, либо мероприятия (в том числе мероприятия, компенсирующие несоответствия), после проведения которых или при выполнении которых в процессе применения техническое устройство, здания, сооружения будут соответствовать требованиям промышленной безопасности);</w:t>
      </w:r>
    </w:p>
    <w:p w:rsidR="00E760F4" w:rsidRDefault="00E760F4" w:rsidP="00613B91">
      <w:pPr>
        <w:spacing w:after="0" w:line="360" w:lineRule="auto"/>
        <w:ind w:firstLine="851"/>
        <w:jc w:val="both"/>
        <w:rPr>
          <w:rFonts w:ascii="Times New Roman" w:hAnsi="Times New Roman" w:cs="Times New Roman"/>
          <w:sz w:val="28"/>
          <w:szCs w:val="28"/>
          <w:shd w:val="clear" w:color="auto" w:fill="FFFFFF"/>
        </w:rPr>
      </w:pPr>
      <w:r w:rsidRPr="00613B91">
        <w:rPr>
          <w:rFonts w:ascii="Times New Roman" w:hAnsi="Times New Roman" w:cs="Times New Roman"/>
          <w:sz w:val="28"/>
          <w:szCs w:val="28"/>
          <w:shd w:val="clear" w:color="auto" w:fill="FFFFFF"/>
        </w:rPr>
        <w:t>3) объект экспертизы не соответствует требованиям промышленной безопасности и не может быть применен при эксплуатации опа</w:t>
      </w:r>
      <w:r w:rsidR="00C13882">
        <w:rPr>
          <w:rFonts w:ascii="Times New Roman" w:hAnsi="Times New Roman" w:cs="Times New Roman"/>
          <w:sz w:val="28"/>
          <w:szCs w:val="28"/>
          <w:shd w:val="clear" w:color="auto" w:fill="FFFFFF"/>
        </w:rPr>
        <w:t>сного производственного объекта.</w:t>
      </w:r>
    </w:p>
    <w:p w:rsidR="00A86AF5" w:rsidRPr="00613B91" w:rsidRDefault="00C13882" w:rsidP="00C13882">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Однако, в связи с ситуацией, произошедшей </w:t>
      </w:r>
      <w:r w:rsidR="00E760F4" w:rsidRPr="00613B91">
        <w:rPr>
          <w:rFonts w:ascii="Times New Roman" w:hAnsi="Times New Roman" w:cs="Times New Roman"/>
          <w:sz w:val="28"/>
          <w:szCs w:val="28"/>
          <w:shd w:val="clear" w:color="auto" w:fill="FFFFFF"/>
        </w:rPr>
        <w:t>в угольной отрасли Кузбасса 2 декабря 2021 года, Приказом</w:t>
      </w:r>
      <w:hyperlink r:id="rId5" w:history="1">
        <w:r w:rsidR="000100FB" w:rsidRPr="00613B91">
          <w:rPr>
            <w:rStyle w:val="a5"/>
            <w:rFonts w:ascii="Times New Roman" w:hAnsi="Times New Roman" w:cs="Times New Roman"/>
            <w:bCs/>
            <w:color w:val="auto"/>
            <w:sz w:val="28"/>
            <w:szCs w:val="28"/>
            <w:u w:val="none"/>
          </w:rPr>
          <w:t xml:space="preserve"> Федеральной службы по экологическому, технологическому и атомному надзору от 13.04.2022 № 120 «О внесении изменений в федеральные нормы и правила в области промышленной безопасности "Правила проведения экспертизы промышленной безопасности", утвержденные приказом Федеральной службы по экологическому, технологическому и атомному надзору от 20 октября 2020 г. № 420»</w:t>
        </w:r>
      </w:hyperlink>
      <w:r w:rsidR="000100FB" w:rsidRPr="00613B91">
        <w:rPr>
          <w:rFonts w:ascii="Times New Roman" w:hAnsi="Times New Roman" w:cs="Times New Roman"/>
          <w:sz w:val="28"/>
          <w:szCs w:val="28"/>
          <w:shd w:val="clear" w:color="auto" w:fill="FFFFFF"/>
        </w:rPr>
        <w:t xml:space="preserve"> (далее </w:t>
      </w:r>
      <w:r>
        <w:rPr>
          <w:rFonts w:ascii="Times New Roman" w:hAnsi="Times New Roman" w:cs="Times New Roman"/>
          <w:sz w:val="28"/>
          <w:szCs w:val="28"/>
          <w:shd w:val="clear" w:color="auto" w:fill="FFFFFF"/>
        </w:rPr>
        <w:t xml:space="preserve">– Приказ), согласно которым с 1 марта 2023 года </w:t>
      </w:r>
      <w:r w:rsidR="000100FB" w:rsidRPr="00613B91">
        <w:rPr>
          <w:rFonts w:ascii="Times New Roman" w:hAnsi="Times New Roman" w:cs="Times New Roman"/>
          <w:sz w:val="28"/>
          <w:szCs w:val="28"/>
          <w:shd w:val="clear" w:color="auto" w:fill="FFFFFF"/>
        </w:rPr>
        <w:t>исключается возможность подготовки заключений экспертизы промышленной безопасности, содержащих вывод о возможности применения объекта экспертизы, не в полной мере соответствующего требованиям промышленной безопасности.</w:t>
      </w:r>
    </w:p>
    <w:p w:rsidR="00A86AF5" w:rsidRPr="00613B91" w:rsidRDefault="00A245A7" w:rsidP="00613B91">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0100FB" w:rsidRPr="00613B91">
        <w:rPr>
          <w:rFonts w:ascii="Times New Roman" w:hAnsi="Times New Roman" w:cs="Times New Roman"/>
          <w:sz w:val="28"/>
          <w:szCs w:val="28"/>
          <w:shd w:val="clear" w:color="auto" w:fill="FFFFFF"/>
        </w:rPr>
        <w:t xml:space="preserve"> соответствии с требованиями новых Правил заключение экспертизы должно содержать один из следующих выводов о соответствии объекта экспертизы требованиям промышленной безопасности (кроме экспертизы декларации промышленной безопасности):</w:t>
      </w:r>
    </w:p>
    <w:p w:rsidR="00A86AF5" w:rsidRPr="00613B91" w:rsidRDefault="000100FB" w:rsidP="00613B91">
      <w:pPr>
        <w:spacing w:after="0" w:line="360" w:lineRule="auto"/>
        <w:ind w:firstLine="851"/>
        <w:jc w:val="both"/>
        <w:rPr>
          <w:rFonts w:ascii="Times New Roman" w:hAnsi="Times New Roman" w:cs="Times New Roman"/>
          <w:sz w:val="28"/>
          <w:szCs w:val="28"/>
          <w:shd w:val="clear" w:color="auto" w:fill="FFFFFF"/>
        </w:rPr>
      </w:pPr>
      <w:r w:rsidRPr="00613B91">
        <w:rPr>
          <w:rFonts w:ascii="Times New Roman" w:hAnsi="Times New Roman" w:cs="Times New Roman"/>
          <w:sz w:val="28"/>
          <w:szCs w:val="28"/>
          <w:shd w:val="clear" w:color="auto" w:fill="FFFFFF"/>
        </w:rPr>
        <w:t>1) объект экспертизы соответствует требованиям промышленной безопасности;</w:t>
      </w:r>
    </w:p>
    <w:p w:rsidR="00A86AF5" w:rsidRPr="00613B91" w:rsidRDefault="000100FB" w:rsidP="00613B91">
      <w:pPr>
        <w:spacing w:after="0" w:line="360" w:lineRule="auto"/>
        <w:ind w:firstLine="851"/>
        <w:jc w:val="both"/>
        <w:rPr>
          <w:rFonts w:ascii="Times New Roman" w:hAnsi="Times New Roman" w:cs="Times New Roman"/>
          <w:sz w:val="28"/>
          <w:szCs w:val="28"/>
          <w:shd w:val="clear" w:color="auto" w:fill="FFFFFF"/>
        </w:rPr>
      </w:pPr>
      <w:r w:rsidRPr="00613B91">
        <w:rPr>
          <w:rFonts w:ascii="Times New Roman" w:hAnsi="Times New Roman" w:cs="Times New Roman"/>
          <w:sz w:val="28"/>
          <w:szCs w:val="28"/>
          <w:shd w:val="clear" w:color="auto" w:fill="FFFFFF"/>
        </w:rPr>
        <w:t>2) объект экспертизы не соответствует требованиям промышленной безопасности.</w:t>
      </w:r>
    </w:p>
    <w:p w:rsidR="00E760F4" w:rsidRPr="00613B91" w:rsidRDefault="000100FB" w:rsidP="00613B91">
      <w:pPr>
        <w:spacing w:after="0" w:line="360" w:lineRule="auto"/>
        <w:ind w:firstLine="851"/>
        <w:jc w:val="both"/>
        <w:rPr>
          <w:rFonts w:ascii="Times New Roman" w:hAnsi="Times New Roman" w:cs="Times New Roman"/>
          <w:sz w:val="28"/>
          <w:szCs w:val="28"/>
          <w:shd w:val="clear" w:color="auto" w:fill="FFFFFF"/>
        </w:rPr>
      </w:pPr>
      <w:r w:rsidRPr="00613B91">
        <w:rPr>
          <w:rFonts w:ascii="Times New Roman" w:hAnsi="Times New Roman" w:cs="Times New Roman"/>
          <w:sz w:val="28"/>
          <w:szCs w:val="28"/>
          <w:shd w:val="clear" w:color="auto" w:fill="FFFFFF"/>
        </w:rPr>
        <w:t xml:space="preserve">Кроме того, Приказ предусматривает возможность применения информации, содержащейся в соответствующих автоматизированных системах мониторинга, при проводимой в рамках экспертизы оценке фактического </w:t>
      </w:r>
      <w:r w:rsidRPr="00613B91">
        <w:rPr>
          <w:rFonts w:ascii="Times New Roman" w:hAnsi="Times New Roman" w:cs="Times New Roman"/>
          <w:sz w:val="28"/>
          <w:szCs w:val="28"/>
          <w:shd w:val="clear" w:color="auto" w:fill="FFFFFF"/>
        </w:rPr>
        <w:lastRenderedPageBreak/>
        <w:t>состояния технических устройств, зданий и сооружений на опасных производственных объектах.</w:t>
      </w:r>
    </w:p>
    <w:p w:rsidR="007C7328" w:rsidRPr="00613B91" w:rsidRDefault="000100FB" w:rsidP="00613B91">
      <w:pPr>
        <w:spacing w:after="0" w:line="360" w:lineRule="auto"/>
        <w:ind w:firstLine="851"/>
        <w:jc w:val="both"/>
        <w:rPr>
          <w:rFonts w:ascii="Times New Roman" w:hAnsi="Times New Roman" w:cs="Times New Roman"/>
          <w:sz w:val="28"/>
          <w:szCs w:val="28"/>
        </w:rPr>
      </w:pPr>
      <w:r w:rsidRPr="00613B91">
        <w:rPr>
          <w:rFonts w:ascii="Times New Roman" w:hAnsi="Times New Roman" w:cs="Times New Roman"/>
          <w:sz w:val="28"/>
          <w:szCs w:val="28"/>
          <w:shd w:val="clear" w:color="auto" w:fill="FFFFFF"/>
        </w:rPr>
        <w:t>Приказ вступает в силу с 1 марта 2023 года и действует до 1 января 2027 года.</w:t>
      </w:r>
    </w:p>
    <w:p w:rsidR="00FF6CF7" w:rsidRPr="00FF6CF7" w:rsidRDefault="00C13882" w:rsidP="00613B91">
      <w:pPr>
        <w:pStyle w:val="a3"/>
        <w:spacing w:line="360" w:lineRule="auto"/>
        <w:ind w:left="0"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Таким образом,</w:t>
      </w:r>
      <w:r w:rsidR="00FF6CF7" w:rsidRPr="00FF6CF7">
        <w:rPr>
          <w:rFonts w:ascii="Times New Roman" w:eastAsiaTheme="minorHAnsi" w:hAnsi="Times New Roman" w:cstheme="minorBidi"/>
          <w:sz w:val="28"/>
          <w:szCs w:val="28"/>
          <w:lang w:eastAsia="en-US"/>
        </w:rPr>
        <w:t xml:space="preserve"> обращаем </w:t>
      </w:r>
      <w:r>
        <w:rPr>
          <w:rFonts w:ascii="Times New Roman" w:eastAsiaTheme="minorHAnsi" w:hAnsi="Times New Roman" w:cstheme="minorBidi"/>
          <w:sz w:val="28"/>
          <w:szCs w:val="28"/>
          <w:lang w:eastAsia="en-US"/>
        </w:rPr>
        <w:t xml:space="preserve">Ваше </w:t>
      </w:r>
      <w:r w:rsidR="00FF6CF7" w:rsidRPr="00FF6CF7">
        <w:rPr>
          <w:rFonts w:ascii="Times New Roman" w:eastAsiaTheme="minorHAnsi" w:hAnsi="Times New Roman" w:cstheme="minorBidi"/>
          <w:sz w:val="28"/>
          <w:szCs w:val="28"/>
          <w:lang w:eastAsia="en-US"/>
        </w:rPr>
        <w:t xml:space="preserve">внимание на необходимость осуществления комплекса мероприятий, направленных на обеспечение соблюдения требований промышленной безопасности, до проведения оценки фактического состояния технических устройств, зданий и сооружений, эксплуатируемых на опасных производственных объектах, планируемой в 2023 и последующие годы. </w:t>
      </w:r>
    </w:p>
    <w:p w:rsidR="00FF6CF7" w:rsidRPr="008F65D5" w:rsidRDefault="00FF6CF7" w:rsidP="008F65D5">
      <w:pPr>
        <w:pStyle w:val="a3"/>
        <w:spacing w:line="360" w:lineRule="auto"/>
        <w:ind w:left="0" w:firstLine="709"/>
        <w:jc w:val="both"/>
        <w:rPr>
          <w:rFonts w:ascii="Times New Roman" w:hAnsi="Times New Roman"/>
          <w:sz w:val="28"/>
          <w:szCs w:val="28"/>
        </w:rPr>
      </w:pPr>
      <w:r w:rsidRPr="00FF6CF7">
        <w:rPr>
          <w:rFonts w:ascii="Times New Roman" w:hAnsi="Times New Roman"/>
          <w:sz w:val="28"/>
          <w:szCs w:val="28"/>
        </w:rPr>
        <w:t xml:space="preserve">Также </w:t>
      </w:r>
      <w:r w:rsidR="00C13882">
        <w:rPr>
          <w:rFonts w:ascii="Times New Roman" w:hAnsi="Times New Roman"/>
          <w:sz w:val="28"/>
          <w:szCs w:val="28"/>
        </w:rPr>
        <w:t xml:space="preserve">обращаем внимание на </w:t>
      </w:r>
      <w:r w:rsidRPr="00FF6CF7">
        <w:rPr>
          <w:rFonts w:ascii="Times New Roman" w:hAnsi="Times New Roman"/>
          <w:sz w:val="28"/>
          <w:szCs w:val="28"/>
        </w:rPr>
        <w:t>необходимо</w:t>
      </w:r>
      <w:r w:rsidR="00C13882">
        <w:rPr>
          <w:rFonts w:ascii="Times New Roman" w:hAnsi="Times New Roman"/>
          <w:sz w:val="28"/>
          <w:szCs w:val="28"/>
        </w:rPr>
        <w:t>сть</w:t>
      </w:r>
      <w:r w:rsidRPr="00FF6CF7">
        <w:rPr>
          <w:rFonts w:ascii="Times New Roman" w:hAnsi="Times New Roman"/>
          <w:sz w:val="28"/>
          <w:szCs w:val="28"/>
        </w:rPr>
        <w:t xml:space="preserve"> продолж</w:t>
      </w:r>
      <w:r w:rsidR="00C13882">
        <w:rPr>
          <w:rFonts w:ascii="Times New Roman" w:hAnsi="Times New Roman"/>
          <w:sz w:val="28"/>
          <w:szCs w:val="28"/>
        </w:rPr>
        <w:t>ения</w:t>
      </w:r>
      <w:r w:rsidRPr="00FF6CF7">
        <w:rPr>
          <w:rFonts w:ascii="Times New Roman" w:hAnsi="Times New Roman"/>
          <w:sz w:val="28"/>
          <w:szCs w:val="28"/>
        </w:rPr>
        <w:t xml:space="preserve"> обеспечени</w:t>
      </w:r>
      <w:r w:rsidR="00C13882">
        <w:rPr>
          <w:rFonts w:ascii="Times New Roman" w:hAnsi="Times New Roman"/>
          <w:sz w:val="28"/>
          <w:szCs w:val="28"/>
        </w:rPr>
        <w:t>я</w:t>
      </w:r>
      <w:r w:rsidRPr="00FF6CF7">
        <w:rPr>
          <w:rFonts w:ascii="Times New Roman" w:hAnsi="Times New Roman"/>
          <w:sz w:val="28"/>
          <w:szCs w:val="28"/>
        </w:rPr>
        <w:t xml:space="preserve"> обязательного выполнения мероприятий по каждому объекту экспертизы промышленной безопасности (далее – ЭБП), которая содержит вывод «…объект экспертизы не в полной мере соответствует требованиям промышленной безопасности и может быть применен при условии выполнения соответствующих мероприятий…»</w:t>
      </w:r>
      <w:r w:rsidRPr="008F65D5">
        <w:rPr>
          <w:rFonts w:ascii="Times New Roman" w:hAnsi="Times New Roman"/>
          <w:sz w:val="28"/>
          <w:szCs w:val="28"/>
        </w:rPr>
        <w:t>.</w:t>
      </w:r>
    </w:p>
    <w:p w:rsidR="00C13882" w:rsidRPr="00FF6CF7" w:rsidRDefault="00C13882" w:rsidP="00C13882">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Напоминаем Вам, что п</w:t>
      </w:r>
      <w:r w:rsidR="008F65D5" w:rsidRPr="008F65D5">
        <w:rPr>
          <w:rFonts w:ascii="Times New Roman" w:eastAsia="Times New Roman" w:hAnsi="Times New Roman" w:cs="Times New Roman"/>
          <w:sz w:val="28"/>
          <w:szCs w:val="28"/>
          <w:lang w:eastAsia="ru-RU"/>
        </w:rPr>
        <w:t xml:space="preserve">ри организации и осуществлении контрольных (надзорных) мероприятий в отношении опасных производственных объектов (далее – ОПО) должностными лицами Управления осуществляется проверка соответствия сведений в ЗЭПБ на здания, сооружения и технические устройства (комплексы технических устройств, производственные линии и т.п.) фактическим данным об их соответствии требованиям безопасной эксплуатации, а также проектной (конструкторской) документации. В случае выявления несоответствий и других нарушений в данной сфере, а также при наличии оснований полагать, что ЗЭПБ имеет признаки заведомо ложного, должностными лицами Управления принимаются исчерпывающие меры по пресечению дальнейших административных правонарушений такими экспертными организациями в порядке, предусмотренном законодательством Российской Федерации, в том числе принятие незамедлительных мер по приостановлению эксплуатации технических устройств, зданий и сооружений на ОПО. </w:t>
      </w:r>
    </w:p>
    <w:p w:rsidR="00C13882" w:rsidRDefault="00FF6CF7" w:rsidP="009536C1">
      <w:pPr>
        <w:spacing w:after="0" w:line="360" w:lineRule="auto"/>
        <w:ind w:firstLine="567"/>
        <w:jc w:val="both"/>
        <w:rPr>
          <w:rFonts w:ascii="Times New Roman" w:hAnsi="Times New Roman" w:cs="Times New Roman"/>
          <w:sz w:val="28"/>
          <w:szCs w:val="28"/>
        </w:rPr>
      </w:pPr>
      <w:r w:rsidRPr="00FF6CF7">
        <w:rPr>
          <w:rFonts w:ascii="Times New Roman" w:hAnsi="Times New Roman" w:cs="Times New Roman"/>
          <w:sz w:val="28"/>
          <w:szCs w:val="28"/>
        </w:rPr>
        <w:t xml:space="preserve">Нарушение требований к оформлению ЗЭПБ является нарушением требований </w:t>
      </w:r>
      <w:r w:rsidR="004560D5">
        <w:rPr>
          <w:rFonts w:ascii="Times New Roman" w:hAnsi="Times New Roman" w:cs="Times New Roman"/>
          <w:sz w:val="28"/>
          <w:szCs w:val="28"/>
        </w:rPr>
        <w:t>Правил</w:t>
      </w:r>
      <w:r w:rsidRPr="00FF6CF7">
        <w:rPr>
          <w:rFonts w:ascii="Times New Roman" w:hAnsi="Times New Roman" w:cs="Times New Roman"/>
          <w:sz w:val="28"/>
          <w:szCs w:val="28"/>
        </w:rPr>
        <w:t xml:space="preserve"> и образует состав административного правонарушения, предусмотренного частью 1 статьи 9.1 КоАП РФ. Частью 1 статьи 9.1 Кодекса </w:t>
      </w:r>
      <w:r w:rsidRPr="00FF6CF7">
        <w:rPr>
          <w:rFonts w:ascii="Times New Roman" w:hAnsi="Times New Roman" w:cs="Times New Roman"/>
          <w:sz w:val="28"/>
          <w:szCs w:val="28"/>
        </w:rPr>
        <w:lastRenderedPageBreak/>
        <w:t xml:space="preserve">Российской Федерации об административных правонарушениях (далее - КоАП РФ) предусмотрена административная ответственность за нарушение требований промышленной безопасности или условий лицензий на осуществление видов деятельности в области промышленной безопасности ОПО. </w:t>
      </w:r>
    </w:p>
    <w:p w:rsidR="00E6738B" w:rsidRDefault="00FF6CF7" w:rsidP="009536C1">
      <w:pPr>
        <w:spacing w:after="0" w:line="360" w:lineRule="auto"/>
        <w:ind w:firstLine="567"/>
        <w:jc w:val="both"/>
        <w:rPr>
          <w:rFonts w:ascii="Times New Roman" w:hAnsi="Times New Roman" w:cs="Times New Roman"/>
          <w:sz w:val="28"/>
          <w:szCs w:val="28"/>
        </w:rPr>
      </w:pPr>
      <w:r w:rsidRPr="00FF6CF7">
        <w:rPr>
          <w:rFonts w:ascii="Times New Roman" w:hAnsi="Times New Roman" w:cs="Times New Roman"/>
          <w:sz w:val="28"/>
          <w:szCs w:val="28"/>
        </w:rPr>
        <w:t xml:space="preserve">Положениями пункта 6 статьи 13 Федерального закона от 21.07.1997 № 116-ФЗ «О промышленной безопасности опасных производственных объектов» установлено, что под заведомо ложным ЗЭПБ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ЭПБ, или фактическому состоянию технических устройств, применяемых на ОПО, зданий и сооружений на ОПО, являвшихся объектами ЭПБ. При выявлении признаков дачи заведомо ложного ЗЭПБ, в случае, если действие повлекло смерть человека либо причинение крупного ущерба материалы проверки направляются в Следственный комитет Российской Федерации для возбуждения уголовного дела по статье 217.2 Уголовного кодекса Российской Федерации. При выявлении признаков дачи заведомо ложного ЗЭПБ, в случае, если это действие не содержит уголовно наказуемого деяния в соответствии с частью 1 статьи 28.1 Кодекса Российской Федерации об административных правонарушениях (далее – КоАП РФ) составляется протокол об административном правонарушении и выносится постановление по части 4 статьи 9.1 КоАП РФ. Поводом к возбуждению дела об административном правонарушении по вышеуказанным обстоятельствам будет являться непосредственное обнаружение должностным лицом Управления, уполномоченным составлять протоколы об административных правонарушениях, достаточных данных, указывающих на наличие события такого административного правонарушения. </w:t>
      </w:r>
    </w:p>
    <w:p w:rsidR="0095481B" w:rsidRDefault="00FF6CF7" w:rsidP="009536C1">
      <w:pPr>
        <w:spacing w:after="0" w:line="360" w:lineRule="auto"/>
        <w:ind w:firstLine="567"/>
        <w:jc w:val="both"/>
        <w:rPr>
          <w:rFonts w:ascii="Times New Roman" w:hAnsi="Times New Roman" w:cs="Times New Roman"/>
          <w:sz w:val="28"/>
          <w:szCs w:val="28"/>
        </w:rPr>
      </w:pPr>
      <w:r w:rsidRPr="00FF6CF7">
        <w:rPr>
          <w:rFonts w:ascii="Times New Roman" w:hAnsi="Times New Roman" w:cs="Times New Roman"/>
          <w:sz w:val="28"/>
          <w:szCs w:val="28"/>
        </w:rPr>
        <w:t>Таким образом</w:t>
      </w:r>
      <w:r w:rsidR="004560D5">
        <w:rPr>
          <w:rFonts w:ascii="Times New Roman" w:hAnsi="Times New Roman" w:cs="Times New Roman"/>
          <w:sz w:val="28"/>
          <w:szCs w:val="28"/>
        </w:rPr>
        <w:t>,</w:t>
      </w:r>
      <w:r w:rsidRPr="00FF6CF7">
        <w:rPr>
          <w:rFonts w:ascii="Times New Roman" w:hAnsi="Times New Roman" w:cs="Times New Roman"/>
          <w:sz w:val="28"/>
          <w:szCs w:val="28"/>
        </w:rPr>
        <w:t xml:space="preserve"> за административное правонарушение, связанное с дачей заведомо ложного ЗЭПБ, в случае, если это действие не содержит уголовно наказуемого деяния, к административной ответственности привлекается эксперт, проводивший экспе</w:t>
      </w:r>
      <w:r w:rsidR="00464D10">
        <w:rPr>
          <w:rFonts w:ascii="Times New Roman" w:hAnsi="Times New Roman" w:cs="Times New Roman"/>
          <w:sz w:val="28"/>
          <w:szCs w:val="28"/>
        </w:rPr>
        <w:t>ртизу промышленной безопасности</w:t>
      </w:r>
      <w:r w:rsidRPr="00FF6CF7">
        <w:rPr>
          <w:rFonts w:ascii="Times New Roman" w:hAnsi="Times New Roman" w:cs="Times New Roman"/>
          <w:sz w:val="28"/>
          <w:szCs w:val="28"/>
        </w:rPr>
        <w:t xml:space="preserve">. </w:t>
      </w:r>
    </w:p>
    <w:p w:rsidR="009536C1" w:rsidRDefault="00FF6CF7" w:rsidP="009536C1">
      <w:pPr>
        <w:spacing w:after="0" w:line="360" w:lineRule="auto"/>
        <w:ind w:firstLine="567"/>
        <w:jc w:val="both"/>
        <w:rPr>
          <w:rFonts w:ascii="Times New Roman" w:hAnsi="Times New Roman" w:cs="Times New Roman"/>
          <w:sz w:val="28"/>
          <w:szCs w:val="28"/>
        </w:rPr>
      </w:pPr>
      <w:r w:rsidRPr="00FF6CF7">
        <w:rPr>
          <w:rFonts w:ascii="Times New Roman" w:hAnsi="Times New Roman" w:cs="Times New Roman"/>
          <w:sz w:val="28"/>
          <w:szCs w:val="28"/>
        </w:rPr>
        <w:t xml:space="preserve">Постановление о назначении административного наказания, предусмотренного частью 4 статьи 9.1 КоАП РФ, вынесенное руководителем </w:t>
      </w:r>
      <w:r w:rsidRPr="00FF6CF7">
        <w:rPr>
          <w:rFonts w:ascii="Times New Roman" w:hAnsi="Times New Roman" w:cs="Times New Roman"/>
          <w:sz w:val="28"/>
          <w:szCs w:val="28"/>
        </w:rPr>
        <w:lastRenderedPageBreak/>
        <w:t xml:space="preserve">Управления, его заместителем или судом будет являться основанием для исключения ложного ЗЭПБ из </w:t>
      </w:r>
      <w:r w:rsidR="00060C3B">
        <w:rPr>
          <w:rFonts w:ascii="Times New Roman" w:hAnsi="Times New Roman" w:cs="Times New Roman"/>
          <w:sz w:val="28"/>
          <w:szCs w:val="28"/>
        </w:rPr>
        <w:t>р</w:t>
      </w:r>
      <w:r w:rsidRPr="00FF6CF7">
        <w:rPr>
          <w:rFonts w:ascii="Times New Roman" w:hAnsi="Times New Roman" w:cs="Times New Roman"/>
          <w:sz w:val="28"/>
          <w:szCs w:val="28"/>
        </w:rPr>
        <w:t>еестра ЭПБ, а также основанием для проведения внеплановой проверки в отношении э</w:t>
      </w:r>
      <w:r w:rsidR="009536C1">
        <w:rPr>
          <w:rFonts w:ascii="Times New Roman" w:hAnsi="Times New Roman" w:cs="Times New Roman"/>
          <w:sz w:val="28"/>
          <w:szCs w:val="28"/>
        </w:rPr>
        <w:t>кспертной организации.</w:t>
      </w:r>
    </w:p>
    <w:p w:rsidR="0095481B" w:rsidRDefault="00FF6CF7" w:rsidP="009D05D8">
      <w:pPr>
        <w:spacing w:after="0" w:line="360" w:lineRule="auto"/>
        <w:ind w:firstLine="567"/>
        <w:jc w:val="both"/>
        <w:rPr>
          <w:rFonts w:ascii="Times New Roman" w:hAnsi="Times New Roman" w:cs="Times New Roman"/>
          <w:sz w:val="28"/>
          <w:szCs w:val="28"/>
        </w:rPr>
      </w:pPr>
      <w:r w:rsidRPr="00FF6CF7">
        <w:rPr>
          <w:rFonts w:ascii="Times New Roman" w:hAnsi="Times New Roman" w:cs="Times New Roman"/>
          <w:sz w:val="28"/>
          <w:szCs w:val="28"/>
        </w:rPr>
        <w:t xml:space="preserve">Согласно пункту 45 Положения об аттестации экспертов в области промышленной безопасности, утвержденного постановлением Правительства Российской Федерации </w:t>
      </w:r>
      <w:r w:rsidRPr="009536C1">
        <w:rPr>
          <w:rFonts w:ascii="Times New Roman" w:hAnsi="Times New Roman" w:cs="Times New Roman"/>
          <w:sz w:val="28"/>
          <w:szCs w:val="28"/>
        </w:rPr>
        <w:t>от 02.06.2022 № 1009 «Об аттестации экспертов в области промышленной безопасности»</w:t>
      </w:r>
      <w:r w:rsidR="009536C1">
        <w:rPr>
          <w:rFonts w:ascii="Times New Roman" w:hAnsi="Times New Roman" w:cs="Times New Roman"/>
          <w:sz w:val="28"/>
          <w:szCs w:val="28"/>
        </w:rPr>
        <w:t xml:space="preserve"> применяемого с 1 сентября 2022 года</w:t>
      </w:r>
      <w:r w:rsidRPr="009536C1">
        <w:rPr>
          <w:rFonts w:ascii="Times New Roman" w:hAnsi="Times New Roman" w:cs="Times New Roman"/>
          <w:sz w:val="28"/>
          <w:szCs w:val="28"/>
        </w:rPr>
        <w:t>,</w:t>
      </w:r>
      <w:r w:rsidRPr="00FF6CF7">
        <w:rPr>
          <w:rFonts w:ascii="Times New Roman" w:hAnsi="Times New Roman" w:cs="Times New Roman"/>
          <w:sz w:val="28"/>
          <w:szCs w:val="28"/>
        </w:rPr>
        <w:t xml:space="preserve"> в случае вступления в законную силу решения о назначении в отношении эксперта уголовного или административного наказания за дачу заведомо ложного заключения экспертизы промышленной бе</w:t>
      </w:r>
      <w:r w:rsidR="001E4CF9">
        <w:rPr>
          <w:rFonts w:ascii="Times New Roman" w:hAnsi="Times New Roman" w:cs="Times New Roman"/>
          <w:sz w:val="28"/>
          <w:szCs w:val="28"/>
        </w:rPr>
        <w:t xml:space="preserve">зопасности </w:t>
      </w:r>
      <w:r w:rsidRPr="00FF6CF7">
        <w:rPr>
          <w:rFonts w:ascii="Times New Roman" w:hAnsi="Times New Roman" w:cs="Times New Roman"/>
          <w:sz w:val="28"/>
          <w:szCs w:val="28"/>
        </w:rPr>
        <w:t xml:space="preserve"> </w:t>
      </w:r>
      <w:proofErr w:type="spellStart"/>
      <w:r w:rsidRPr="00FF6CF7">
        <w:rPr>
          <w:rFonts w:ascii="Times New Roman" w:hAnsi="Times New Roman" w:cs="Times New Roman"/>
          <w:sz w:val="28"/>
          <w:szCs w:val="28"/>
        </w:rPr>
        <w:t>Ростехнадзором</w:t>
      </w:r>
      <w:proofErr w:type="spellEnd"/>
      <w:r w:rsidRPr="00FF6CF7">
        <w:rPr>
          <w:rFonts w:ascii="Times New Roman" w:hAnsi="Times New Roman" w:cs="Times New Roman"/>
          <w:sz w:val="28"/>
          <w:szCs w:val="28"/>
        </w:rPr>
        <w:t xml:space="preserve"> принимается решение о прекращении действия аттестации (квалификационного удостоверения) и об исключении сведений о физическом лице из реестра экспертов. </w:t>
      </w:r>
    </w:p>
    <w:p w:rsidR="00C13882" w:rsidRDefault="00C13882" w:rsidP="009D05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E42E9C">
        <w:rPr>
          <w:rFonts w:ascii="Times New Roman" w:hAnsi="Times New Roman" w:cs="Times New Roman"/>
          <w:sz w:val="28"/>
          <w:szCs w:val="28"/>
        </w:rPr>
        <w:t>а 9 месяцев 2022</w:t>
      </w:r>
      <w:r w:rsidR="00F90657">
        <w:rPr>
          <w:rFonts w:ascii="Times New Roman" w:hAnsi="Times New Roman" w:cs="Times New Roman"/>
          <w:sz w:val="28"/>
          <w:szCs w:val="28"/>
        </w:rPr>
        <w:t xml:space="preserve"> года</w:t>
      </w:r>
      <w:r w:rsidR="00E42E9C">
        <w:rPr>
          <w:rFonts w:ascii="Times New Roman" w:hAnsi="Times New Roman" w:cs="Times New Roman"/>
          <w:sz w:val="28"/>
          <w:szCs w:val="28"/>
        </w:rPr>
        <w:t xml:space="preserve"> Управлением проведен анализ в отношении 2492 экспертиз, зарегистрированных в реестре </w:t>
      </w:r>
      <w:r w:rsidR="00060C3B">
        <w:rPr>
          <w:rFonts w:ascii="Times New Roman" w:hAnsi="Times New Roman" w:cs="Times New Roman"/>
          <w:sz w:val="28"/>
          <w:szCs w:val="28"/>
        </w:rPr>
        <w:t>З</w:t>
      </w:r>
      <w:r w:rsidR="00E42E9C">
        <w:rPr>
          <w:rFonts w:ascii="Times New Roman" w:hAnsi="Times New Roman" w:cs="Times New Roman"/>
          <w:sz w:val="28"/>
          <w:szCs w:val="28"/>
        </w:rPr>
        <w:t xml:space="preserve">ЭПБ, из них 236 имеют признаки заведомо ложных. </w:t>
      </w:r>
      <w:r>
        <w:rPr>
          <w:rFonts w:ascii="Times New Roman" w:hAnsi="Times New Roman" w:cs="Times New Roman"/>
          <w:sz w:val="28"/>
          <w:szCs w:val="28"/>
        </w:rPr>
        <w:t>В настоящее время п</w:t>
      </w:r>
      <w:r w:rsidR="003D71B6">
        <w:rPr>
          <w:rFonts w:ascii="Times New Roman" w:hAnsi="Times New Roman" w:cs="Times New Roman"/>
          <w:sz w:val="28"/>
          <w:szCs w:val="28"/>
        </w:rPr>
        <w:t xml:space="preserve">ринимаются соответствующие меры в рамках компетенции Управления. </w:t>
      </w:r>
    </w:p>
    <w:p w:rsidR="00E42E9C" w:rsidRDefault="00C13882" w:rsidP="009D05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3D71B6">
        <w:rPr>
          <w:rFonts w:ascii="Times New Roman" w:hAnsi="Times New Roman" w:cs="Times New Roman"/>
          <w:sz w:val="28"/>
          <w:szCs w:val="28"/>
        </w:rPr>
        <w:t xml:space="preserve"> адрес эксплуатирующих организаций </w:t>
      </w:r>
      <w:r>
        <w:rPr>
          <w:rFonts w:ascii="Times New Roman" w:hAnsi="Times New Roman" w:cs="Times New Roman"/>
          <w:sz w:val="28"/>
          <w:szCs w:val="28"/>
        </w:rPr>
        <w:t xml:space="preserve">направлены </w:t>
      </w:r>
      <w:r w:rsidR="003D71B6">
        <w:rPr>
          <w:rFonts w:ascii="Times New Roman" w:hAnsi="Times New Roman" w:cs="Times New Roman"/>
          <w:sz w:val="28"/>
          <w:szCs w:val="28"/>
        </w:rPr>
        <w:t>информационные письма о наличии зарегистрированных ЗЭПБ</w:t>
      </w:r>
      <w:r w:rsidR="00EB6BD7">
        <w:rPr>
          <w:rFonts w:ascii="Times New Roman" w:hAnsi="Times New Roman" w:cs="Times New Roman"/>
          <w:sz w:val="28"/>
          <w:szCs w:val="28"/>
        </w:rPr>
        <w:t xml:space="preserve"> </w:t>
      </w:r>
      <w:r w:rsidR="003D71B6">
        <w:rPr>
          <w:rFonts w:ascii="Times New Roman" w:hAnsi="Times New Roman" w:cs="Times New Roman"/>
          <w:sz w:val="28"/>
          <w:szCs w:val="28"/>
        </w:rPr>
        <w:t xml:space="preserve">с признаками заведомо ложных. </w:t>
      </w:r>
    </w:p>
    <w:p w:rsidR="009D05D8" w:rsidRPr="009D05D8" w:rsidRDefault="003D71B6" w:rsidP="009D05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заявлений заявителей, в связи с </w:t>
      </w:r>
      <w:r w:rsidRPr="009D05D8">
        <w:rPr>
          <w:rFonts w:ascii="Times New Roman" w:hAnsi="Times New Roman" w:cs="Times New Roman"/>
          <w:sz w:val="28"/>
          <w:szCs w:val="28"/>
        </w:rPr>
        <w:t xml:space="preserve">обнаружением </w:t>
      </w:r>
      <w:r>
        <w:rPr>
          <w:rFonts w:ascii="Times New Roman" w:hAnsi="Times New Roman" w:cs="Times New Roman"/>
          <w:sz w:val="28"/>
          <w:szCs w:val="28"/>
        </w:rPr>
        <w:t xml:space="preserve">ими </w:t>
      </w:r>
      <w:r w:rsidRPr="009D05D8">
        <w:rPr>
          <w:rFonts w:ascii="Times New Roman" w:hAnsi="Times New Roman" w:cs="Times New Roman"/>
          <w:sz w:val="28"/>
          <w:szCs w:val="28"/>
        </w:rPr>
        <w:t xml:space="preserve">несоответствия заключения </w:t>
      </w:r>
      <w:r>
        <w:rPr>
          <w:rFonts w:ascii="Times New Roman" w:hAnsi="Times New Roman" w:cs="Times New Roman"/>
          <w:sz w:val="28"/>
          <w:szCs w:val="28"/>
        </w:rPr>
        <w:t>ЭПБ</w:t>
      </w:r>
      <w:r w:rsidRPr="009D05D8">
        <w:rPr>
          <w:rFonts w:ascii="Times New Roman" w:hAnsi="Times New Roman" w:cs="Times New Roman"/>
          <w:sz w:val="28"/>
          <w:szCs w:val="28"/>
        </w:rPr>
        <w:t xml:space="preserve"> требованиям законодательства Российской Федерации, недостоверности представленных в ходе выполнения </w:t>
      </w:r>
      <w:r>
        <w:rPr>
          <w:rFonts w:ascii="Times New Roman" w:hAnsi="Times New Roman" w:cs="Times New Roman"/>
          <w:sz w:val="28"/>
          <w:szCs w:val="28"/>
        </w:rPr>
        <w:t xml:space="preserve">ЭПБ, </w:t>
      </w:r>
      <w:r w:rsidR="00E42E9C">
        <w:rPr>
          <w:rFonts w:ascii="Times New Roman" w:hAnsi="Times New Roman" w:cs="Times New Roman"/>
          <w:sz w:val="28"/>
          <w:szCs w:val="28"/>
        </w:rPr>
        <w:t xml:space="preserve">исключено из реестра </w:t>
      </w:r>
      <w:r w:rsidR="00060C3B">
        <w:rPr>
          <w:rFonts w:ascii="Times New Roman" w:hAnsi="Times New Roman" w:cs="Times New Roman"/>
          <w:sz w:val="28"/>
          <w:szCs w:val="28"/>
        </w:rPr>
        <w:t>З</w:t>
      </w:r>
      <w:r w:rsidR="00E42E9C">
        <w:rPr>
          <w:rFonts w:ascii="Times New Roman" w:hAnsi="Times New Roman" w:cs="Times New Roman"/>
          <w:sz w:val="28"/>
          <w:szCs w:val="28"/>
        </w:rPr>
        <w:t>ЭПБ более 18</w:t>
      </w:r>
      <w:r w:rsidR="009D05D8">
        <w:rPr>
          <w:rFonts w:ascii="Times New Roman" w:hAnsi="Times New Roman" w:cs="Times New Roman"/>
          <w:sz w:val="28"/>
          <w:szCs w:val="28"/>
        </w:rPr>
        <w:t>00 экспертиз</w:t>
      </w:r>
      <w:r w:rsidR="00F90657">
        <w:rPr>
          <w:rFonts w:ascii="Times New Roman" w:hAnsi="Times New Roman" w:cs="Times New Roman"/>
          <w:sz w:val="28"/>
          <w:szCs w:val="28"/>
        </w:rPr>
        <w:t>.</w:t>
      </w:r>
    </w:p>
    <w:p w:rsidR="008F65D5" w:rsidRPr="00FF6CF7" w:rsidRDefault="008F65D5" w:rsidP="009D05D8">
      <w:pPr>
        <w:spacing w:after="0" w:line="360" w:lineRule="auto"/>
        <w:ind w:firstLine="567"/>
        <w:jc w:val="both"/>
        <w:rPr>
          <w:rFonts w:ascii="Times New Roman" w:hAnsi="Times New Roman" w:cs="Times New Roman"/>
          <w:sz w:val="28"/>
          <w:szCs w:val="28"/>
        </w:rPr>
      </w:pPr>
    </w:p>
    <w:sectPr w:rsidR="008F65D5" w:rsidRPr="00FF6CF7" w:rsidSect="00737420">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11652"/>
    <w:multiLevelType w:val="hybridMultilevel"/>
    <w:tmpl w:val="1D00E13E"/>
    <w:lvl w:ilvl="0" w:tplc="824C013E">
      <w:start w:val="1"/>
      <w:numFmt w:val="bullet"/>
      <w:lvlText w:val="•"/>
      <w:lvlJc w:val="left"/>
      <w:pPr>
        <w:tabs>
          <w:tab w:val="num" w:pos="720"/>
        </w:tabs>
        <w:ind w:left="720" w:hanging="360"/>
      </w:pPr>
      <w:rPr>
        <w:rFonts w:ascii="Arial" w:hAnsi="Arial" w:hint="default"/>
      </w:rPr>
    </w:lvl>
    <w:lvl w:ilvl="1" w:tplc="F7B46B06" w:tentative="1">
      <w:start w:val="1"/>
      <w:numFmt w:val="bullet"/>
      <w:lvlText w:val="•"/>
      <w:lvlJc w:val="left"/>
      <w:pPr>
        <w:tabs>
          <w:tab w:val="num" w:pos="1440"/>
        </w:tabs>
        <w:ind w:left="1440" w:hanging="360"/>
      </w:pPr>
      <w:rPr>
        <w:rFonts w:ascii="Arial" w:hAnsi="Arial" w:hint="default"/>
      </w:rPr>
    </w:lvl>
    <w:lvl w:ilvl="2" w:tplc="32D46512" w:tentative="1">
      <w:start w:val="1"/>
      <w:numFmt w:val="bullet"/>
      <w:lvlText w:val="•"/>
      <w:lvlJc w:val="left"/>
      <w:pPr>
        <w:tabs>
          <w:tab w:val="num" w:pos="2160"/>
        </w:tabs>
        <w:ind w:left="2160" w:hanging="360"/>
      </w:pPr>
      <w:rPr>
        <w:rFonts w:ascii="Arial" w:hAnsi="Arial" w:hint="default"/>
      </w:rPr>
    </w:lvl>
    <w:lvl w:ilvl="3" w:tplc="EDD46838" w:tentative="1">
      <w:start w:val="1"/>
      <w:numFmt w:val="bullet"/>
      <w:lvlText w:val="•"/>
      <w:lvlJc w:val="left"/>
      <w:pPr>
        <w:tabs>
          <w:tab w:val="num" w:pos="2880"/>
        </w:tabs>
        <w:ind w:left="2880" w:hanging="360"/>
      </w:pPr>
      <w:rPr>
        <w:rFonts w:ascii="Arial" w:hAnsi="Arial" w:hint="default"/>
      </w:rPr>
    </w:lvl>
    <w:lvl w:ilvl="4" w:tplc="A7223AF0" w:tentative="1">
      <w:start w:val="1"/>
      <w:numFmt w:val="bullet"/>
      <w:lvlText w:val="•"/>
      <w:lvlJc w:val="left"/>
      <w:pPr>
        <w:tabs>
          <w:tab w:val="num" w:pos="3600"/>
        </w:tabs>
        <w:ind w:left="3600" w:hanging="360"/>
      </w:pPr>
      <w:rPr>
        <w:rFonts w:ascii="Arial" w:hAnsi="Arial" w:hint="default"/>
      </w:rPr>
    </w:lvl>
    <w:lvl w:ilvl="5" w:tplc="9A7E4E6A" w:tentative="1">
      <w:start w:val="1"/>
      <w:numFmt w:val="bullet"/>
      <w:lvlText w:val="•"/>
      <w:lvlJc w:val="left"/>
      <w:pPr>
        <w:tabs>
          <w:tab w:val="num" w:pos="4320"/>
        </w:tabs>
        <w:ind w:left="4320" w:hanging="360"/>
      </w:pPr>
      <w:rPr>
        <w:rFonts w:ascii="Arial" w:hAnsi="Arial" w:hint="default"/>
      </w:rPr>
    </w:lvl>
    <w:lvl w:ilvl="6" w:tplc="98EE5BFC" w:tentative="1">
      <w:start w:val="1"/>
      <w:numFmt w:val="bullet"/>
      <w:lvlText w:val="•"/>
      <w:lvlJc w:val="left"/>
      <w:pPr>
        <w:tabs>
          <w:tab w:val="num" w:pos="5040"/>
        </w:tabs>
        <w:ind w:left="5040" w:hanging="360"/>
      </w:pPr>
      <w:rPr>
        <w:rFonts w:ascii="Arial" w:hAnsi="Arial" w:hint="default"/>
      </w:rPr>
    </w:lvl>
    <w:lvl w:ilvl="7" w:tplc="4C1E948C" w:tentative="1">
      <w:start w:val="1"/>
      <w:numFmt w:val="bullet"/>
      <w:lvlText w:val="•"/>
      <w:lvlJc w:val="left"/>
      <w:pPr>
        <w:tabs>
          <w:tab w:val="num" w:pos="5760"/>
        </w:tabs>
        <w:ind w:left="5760" w:hanging="360"/>
      </w:pPr>
      <w:rPr>
        <w:rFonts w:ascii="Arial" w:hAnsi="Arial" w:hint="default"/>
      </w:rPr>
    </w:lvl>
    <w:lvl w:ilvl="8" w:tplc="26A850E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2C"/>
    <w:rsid w:val="000100FB"/>
    <w:rsid w:val="00046E7E"/>
    <w:rsid w:val="00060C3B"/>
    <w:rsid w:val="001E4CF9"/>
    <w:rsid w:val="00311450"/>
    <w:rsid w:val="00343472"/>
    <w:rsid w:val="003667A0"/>
    <w:rsid w:val="003D71B6"/>
    <w:rsid w:val="00446656"/>
    <w:rsid w:val="004560D5"/>
    <w:rsid w:val="00464D10"/>
    <w:rsid w:val="005D2E91"/>
    <w:rsid w:val="00613B91"/>
    <w:rsid w:val="0062366F"/>
    <w:rsid w:val="00682739"/>
    <w:rsid w:val="006E51CA"/>
    <w:rsid w:val="00737420"/>
    <w:rsid w:val="007C7328"/>
    <w:rsid w:val="008217E0"/>
    <w:rsid w:val="008964AC"/>
    <w:rsid w:val="008D4B9C"/>
    <w:rsid w:val="008F65D5"/>
    <w:rsid w:val="009536C1"/>
    <w:rsid w:val="0095481B"/>
    <w:rsid w:val="009D05D8"/>
    <w:rsid w:val="009D63EA"/>
    <w:rsid w:val="00A245A7"/>
    <w:rsid w:val="00A86AF5"/>
    <w:rsid w:val="00AA0B59"/>
    <w:rsid w:val="00BD15D2"/>
    <w:rsid w:val="00BE534B"/>
    <w:rsid w:val="00BE5F2C"/>
    <w:rsid w:val="00BF5C28"/>
    <w:rsid w:val="00C13882"/>
    <w:rsid w:val="00D22542"/>
    <w:rsid w:val="00E42E9C"/>
    <w:rsid w:val="00E6738B"/>
    <w:rsid w:val="00E760F4"/>
    <w:rsid w:val="00E86819"/>
    <w:rsid w:val="00EB6BD7"/>
    <w:rsid w:val="00F207B4"/>
    <w:rsid w:val="00F65160"/>
    <w:rsid w:val="00F90657"/>
    <w:rsid w:val="00FF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25F46-680A-4406-85BD-2852519B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CF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CF7"/>
    <w:pPr>
      <w:spacing w:after="0" w:line="240" w:lineRule="auto"/>
      <w:ind w:left="720"/>
      <w:contextualSpacing/>
    </w:pPr>
    <w:rPr>
      <w:rFonts w:ascii="Arial" w:eastAsia="Times New Roman" w:hAnsi="Arial" w:cs="Times New Roman"/>
      <w:sz w:val="24"/>
      <w:szCs w:val="20"/>
      <w:lang w:eastAsia="ru-RU"/>
    </w:rPr>
  </w:style>
  <w:style w:type="paragraph" w:styleId="a4">
    <w:name w:val="Normal (Web)"/>
    <w:basedOn w:val="a"/>
    <w:uiPriority w:val="99"/>
    <w:unhideWhenUsed/>
    <w:rsid w:val="007C7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100FB"/>
    <w:rPr>
      <w:color w:val="0000FF"/>
      <w:u w:val="single"/>
    </w:rPr>
  </w:style>
  <w:style w:type="paragraph" w:customStyle="1" w:styleId="headertext">
    <w:name w:val="headertext"/>
    <w:basedOn w:val="a"/>
    <w:rsid w:val="009D05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9187">
      <w:bodyDiv w:val="1"/>
      <w:marLeft w:val="0"/>
      <w:marRight w:val="0"/>
      <w:marTop w:val="0"/>
      <w:marBottom w:val="0"/>
      <w:divBdr>
        <w:top w:val="none" w:sz="0" w:space="0" w:color="auto"/>
        <w:left w:val="none" w:sz="0" w:space="0" w:color="auto"/>
        <w:bottom w:val="none" w:sz="0" w:space="0" w:color="auto"/>
        <w:right w:val="none" w:sz="0" w:space="0" w:color="auto"/>
      </w:divBdr>
    </w:div>
    <w:div w:id="207449561">
      <w:bodyDiv w:val="1"/>
      <w:marLeft w:val="0"/>
      <w:marRight w:val="0"/>
      <w:marTop w:val="0"/>
      <w:marBottom w:val="0"/>
      <w:divBdr>
        <w:top w:val="none" w:sz="0" w:space="0" w:color="auto"/>
        <w:left w:val="none" w:sz="0" w:space="0" w:color="auto"/>
        <w:bottom w:val="none" w:sz="0" w:space="0" w:color="auto"/>
        <w:right w:val="none" w:sz="0" w:space="0" w:color="auto"/>
      </w:divBdr>
      <w:divsChild>
        <w:div w:id="885994468">
          <w:marLeft w:val="446"/>
          <w:marRight w:val="0"/>
          <w:marTop w:val="0"/>
          <w:marBottom w:val="0"/>
          <w:divBdr>
            <w:top w:val="none" w:sz="0" w:space="0" w:color="auto"/>
            <w:left w:val="none" w:sz="0" w:space="0" w:color="auto"/>
            <w:bottom w:val="none" w:sz="0" w:space="0" w:color="auto"/>
            <w:right w:val="none" w:sz="0" w:space="0" w:color="auto"/>
          </w:divBdr>
        </w:div>
        <w:div w:id="1489976435">
          <w:marLeft w:val="446"/>
          <w:marRight w:val="0"/>
          <w:marTop w:val="0"/>
          <w:marBottom w:val="0"/>
          <w:divBdr>
            <w:top w:val="none" w:sz="0" w:space="0" w:color="auto"/>
            <w:left w:val="none" w:sz="0" w:space="0" w:color="auto"/>
            <w:bottom w:val="none" w:sz="0" w:space="0" w:color="auto"/>
            <w:right w:val="none" w:sz="0" w:space="0" w:color="auto"/>
          </w:divBdr>
        </w:div>
        <w:div w:id="1036272321">
          <w:marLeft w:val="446"/>
          <w:marRight w:val="0"/>
          <w:marTop w:val="0"/>
          <w:marBottom w:val="0"/>
          <w:divBdr>
            <w:top w:val="none" w:sz="0" w:space="0" w:color="auto"/>
            <w:left w:val="none" w:sz="0" w:space="0" w:color="auto"/>
            <w:bottom w:val="none" w:sz="0" w:space="0" w:color="auto"/>
            <w:right w:val="none" w:sz="0" w:space="0" w:color="auto"/>
          </w:divBdr>
        </w:div>
      </w:divsChild>
    </w:div>
    <w:div w:id="369696164">
      <w:bodyDiv w:val="1"/>
      <w:marLeft w:val="0"/>
      <w:marRight w:val="0"/>
      <w:marTop w:val="0"/>
      <w:marBottom w:val="0"/>
      <w:divBdr>
        <w:top w:val="none" w:sz="0" w:space="0" w:color="auto"/>
        <w:left w:val="none" w:sz="0" w:space="0" w:color="auto"/>
        <w:bottom w:val="none" w:sz="0" w:space="0" w:color="auto"/>
        <w:right w:val="none" w:sz="0" w:space="0" w:color="auto"/>
      </w:divBdr>
    </w:div>
    <w:div w:id="610355545">
      <w:bodyDiv w:val="1"/>
      <w:marLeft w:val="0"/>
      <w:marRight w:val="0"/>
      <w:marTop w:val="0"/>
      <w:marBottom w:val="0"/>
      <w:divBdr>
        <w:top w:val="none" w:sz="0" w:space="0" w:color="auto"/>
        <w:left w:val="none" w:sz="0" w:space="0" w:color="auto"/>
        <w:bottom w:val="none" w:sz="0" w:space="0" w:color="auto"/>
        <w:right w:val="none" w:sz="0" w:space="0" w:color="auto"/>
      </w:divBdr>
    </w:div>
    <w:div w:id="971666120">
      <w:bodyDiv w:val="1"/>
      <w:marLeft w:val="0"/>
      <w:marRight w:val="0"/>
      <w:marTop w:val="0"/>
      <w:marBottom w:val="0"/>
      <w:divBdr>
        <w:top w:val="none" w:sz="0" w:space="0" w:color="auto"/>
        <w:left w:val="none" w:sz="0" w:space="0" w:color="auto"/>
        <w:bottom w:val="none" w:sz="0" w:space="0" w:color="auto"/>
        <w:right w:val="none" w:sz="0" w:space="0" w:color="auto"/>
      </w:divBdr>
    </w:div>
    <w:div w:id="1190293024">
      <w:bodyDiv w:val="1"/>
      <w:marLeft w:val="0"/>
      <w:marRight w:val="0"/>
      <w:marTop w:val="0"/>
      <w:marBottom w:val="0"/>
      <w:divBdr>
        <w:top w:val="none" w:sz="0" w:space="0" w:color="auto"/>
        <w:left w:val="none" w:sz="0" w:space="0" w:color="auto"/>
        <w:bottom w:val="none" w:sz="0" w:space="0" w:color="auto"/>
        <w:right w:val="none" w:sz="0" w:space="0" w:color="auto"/>
      </w:divBdr>
    </w:div>
    <w:div w:id="1840579202">
      <w:bodyDiv w:val="1"/>
      <w:marLeft w:val="0"/>
      <w:marRight w:val="0"/>
      <w:marTop w:val="0"/>
      <w:marBottom w:val="0"/>
      <w:divBdr>
        <w:top w:val="none" w:sz="0" w:space="0" w:color="auto"/>
        <w:left w:val="none" w:sz="0" w:space="0" w:color="auto"/>
        <w:bottom w:val="none" w:sz="0" w:space="0" w:color="auto"/>
        <w:right w:val="none" w:sz="0" w:space="0" w:color="auto"/>
      </w:divBdr>
    </w:div>
    <w:div w:id="1935816335">
      <w:bodyDiv w:val="1"/>
      <w:marLeft w:val="0"/>
      <w:marRight w:val="0"/>
      <w:marTop w:val="0"/>
      <w:marBottom w:val="0"/>
      <w:divBdr>
        <w:top w:val="none" w:sz="0" w:space="0" w:color="auto"/>
        <w:left w:val="none" w:sz="0" w:space="0" w:color="auto"/>
        <w:bottom w:val="none" w:sz="0" w:space="0" w:color="auto"/>
        <w:right w:val="none" w:sz="0" w:space="0" w:color="auto"/>
      </w:divBdr>
    </w:div>
    <w:div w:id="20464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kprom.ru/news/vneseny-izmeneniya-v-pravila-provedeniya-ekspertizy-promyshlennoy-bezopasnos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1730</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Измайлова Зульфия Наилевна</dc:creator>
  <cp:keywords/>
  <dc:description/>
  <cp:lastModifiedBy>Приемная Петрова</cp:lastModifiedBy>
  <cp:revision>2</cp:revision>
  <dcterms:created xsi:type="dcterms:W3CDTF">2022-11-28T13:28:00Z</dcterms:created>
  <dcterms:modified xsi:type="dcterms:W3CDTF">2022-11-28T13:28:00Z</dcterms:modified>
</cp:coreProperties>
</file>